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413B5" w14:textId="77777777" w:rsidR="00BB1E6E" w:rsidRPr="003E1834" w:rsidRDefault="00BB1E6E" w:rsidP="00BB1E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</w:rPr>
      </w:pPr>
      <w:bookmarkStart w:id="0" w:name="_GoBack"/>
      <w:bookmarkEnd w:id="0"/>
      <w:r w:rsidRPr="003E1834">
        <w:rPr>
          <w:rFonts w:ascii="Arial" w:hAnsi="Arial" w:cs="Arial"/>
          <w:b/>
          <w:bCs/>
          <w:i/>
        </w:rPr>
        <w:t xml:space="preserve">Kryteria wyboru projektów w ramach działania </w:t>
      </w:r>
      <w:r w:rsidR="00DF47ED">
        <w:rPr>
          <w:rFonts w:ascii="Arial" w:hAnsi="Arial" w:cs="Arial"/>
          <w:b/>
          <w:bCs/>
          <w:i/>
        </w:rPr>
        <w:t>6.9</w:t>
      </w:r>
      <w:r w:rsidRPr="003E1834">
        <w:rPr>
          <w:rFonts w:ascii="Arial" w:hAnsi="Arial" w:cs="Arial"/>
          <w:b/>
          <w:bCs/>
          <w:i/>
        </w:rPr>
        <w:t xml:space="preserve"> </w:t>
      </w:r>
      <w:r w:rsidR="00DF47ED">
        <w:rPr>
          <w:rFonts w:ascii="Arial" w:hAnsi="Arial" w:cs="Arial"/>
          <w:b/>
          <w:bCs/>
          <w:i/>
        </w:rPr>
        <w:t>Edukacja ogólna</w:t>
      </w:r>
    </w:p>
    <w:p w14:paraId="0BC4EE29" w14:textId="77777777" w:rsidR="00BB1E6E" w:rsidRPr="003E1834" w:rsidRDefault="00BB1E6E" w:rsidP="00BB1E6E">
      <w:pPr>
        <w:jc w:val="center"/>
        <w:rPr>
          <w:rFonts w:ascii="Arial" w:eastAsiaTheme="majorEastAsia" w:hAnsi="Arial" w:cs="Arial"/>
          <w:b/>
          <w:bCs/>
        </w:rPr>
      </w:pPr>
    </w:p>
    <w:p w14:paraId="1CF1417C" w14:textId="77777777" w:rsidR="00BB1E6E" w:rsidRPr="003E1834" w:rsidRDefault="00BB1E6E" w:rsidP="00BB1E6E">
      <w:pPr>
        <w:jc w:val="center"/>
        <w:rPr>
          <w:rFonts w:ascii="Arial" w:eastAsiaTheme="majorEastAsia" w:hAnsi="Arial" w:cs="Arial"/>
          <w:b/>
          <w:bCs/>
        </w:rPr>
      </w:pPr>
      <w:r w:rsidRPr="003E1834">
        <w:rPr>
          <w:rFonts w:ascii="Arial" w:eastAsiaTheme="majorEastAsia" w:hAnsi="Arial" w:cs="Arial"/>
          <w:b/>
          <w:bCs/>
        </w:rPr>
        <w:t xml:space="preserve">Kryteria </w:t>
      </w:r>
      <w:r w:rsidR="00FA4990">
        <w:rPr>
          <w:rFonts w:ascii="Arial" w:eastAsiaTheme="majorEastAsia" w:hAnsi="Arial" w:cs="Arial"/>
          <w:b/>
          <w:bCs/>
        </w:rPr>
        <w:t>specyficzne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ayout w:type="fixed"/>
        <w:tblLook w:val="04A0" w:firstRow="1" w:lastRow="0" w:firstColumn="1" w:lastColumn="0" w:noHBand="0" w:noVBand="1"/>
      </w:tblPr>
      <w:tblGrid>
        <w:gridCol w:w="1900"/>
        <w:gridCol w:w="12275"/>
      </w:tblGrid>
      <w:tr w:rsidR="00BB1E6E" w:rsidRPr="003E1834" w14:paraId="412518A8" w14:textId="77777777" w:rsidTr="00EF5A58">
        <w:trPr>
          <w:jc w:val="center"/>
        </w:trPr>
        <w:tc>
          <w:tcPr>
            <w:tcW w:w="1900" w:type="dxa"/>
            <w:shd w:val="clear" w:color="auto" w:fill="B6DDE8"/>
          </w:tcPr>
          <w:p w14:paraId="6E69FA6D" w14:textId="77777777" w:rsidR="00BB1E6E" w:rsidRPr="00DF47ED" w:rsidRDefault="00DF47ED" w:rsidP="00597FB2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DF47ED">
              <w:rPr>
                <w:rFonts w:ascii="Myriad Pro" w:hAnsi="Myriad Pro" w:cs="Arial"/>
                <w:sz w:val="20"/>
                <w:szCs w:val="20"/>
              </w:rPr>
              <w:t>Priorytet</w:t>
            </w:r>
          </w:p>
        </w:tc>
        <w:tc>
          <w:tcPr>
            <w:tcW w:w="12275" w:type="dxa"/>
            <w:shd w:val="clear" w:color="auto" w:fill="B6DDE8"/>
          </w:tcPr>
          <w:p w14:paraId="72B91344" w14:textId="77777777" w:rsidR="00BB1E6E" w:rsidRPr="00DF47ED" w:rsidRDefault="00AB0856" w:rsidP="00597FB2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6</w:t>
            </w:r>
            <w:r w:rsidR="00BB1E6E" w:rsidRPr="00DF47ED">
              <w:rPr>
                <w:rFonts w:ascii="Myriad Pro" w:hAnsi="Myriad Pro" w:cs="Arial"/>
                <w:sz w:val="20"/>
                <w:szCs w:val="20"/>
              </w:rPr>
              <w:t xml:space="preserve">  </w:t>
            </w:r>
            <w:r w:rsidR="00DF47ED" w:rsidRPr="00DF47ED">
              <w:rPr>
                <w:rFonts w:ascii="Myriad Pro" w:hAnsi="Myriad Pro" w:cs="Arial"/>
                <w:sz w:val="20"/>
                <w:szCs w:val="20"/>
              </w:rPr>
              <w:t>Fundusze Europejskie na rzecz aktywnego Pomorza Zachodniego</w:t>
            </w:r>
          </w:p>
        </w:tc>
      </w:tr>
      <w:tr w:rsidR="00BB1E6E" w:rsidRPr="003E1834" w14:paraId="3A0D7F0D" w14:textId="77777777" w:rsidTr="00EF5A58">
        <w:trPr>
          <w:jc w:val="center"/>
        </w:trPr>
        <w:tc>
          <w:tcPr>
            <w:tcW w:w="1900" w:type="dxa"/>
            <w:shd w:val="clear" w:color="auto" w:fill="B6DDE8"/>
          </w:tcPr>
          <w:p w14:paraId="472FAFBC" w14:textId="77777777" w:rsidR="00BB1E6E" w:rsidRPr="00DF47ED" w:rsidRDefault="00DF47ED" w:rsidP="00597FB2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DF47ED">
              <w:rPr>
                <w:rFonts w:ascii="Myriad Pro" w:hAnsi="Myriad Pro" w:cs="Arial"/>
                <w:sz w:val="20"/>
                <w:szCs w:val="20"/>
              </w:rPr>
              <w:t>Cel szczegółowy</w:t>
            </w:r>
          </w:p>
        </w:tc>
        <w:tc>
          <w:tcPr>
            <w:tcW w:w="12275" w:type="dxa"/>
            <w:shd w:val="clear" w:color="auto" w:fill="B6DDE8"/>
          </w:tcPr>
          <w:p w14:paraId="0B759CD0" w14:textId="77777777" w:rsidR="00BB1E6E" w:rsidRPr="00DF47ED" w:rsidRDefault="00DF47ED" w:rsidP="00DF47ED">
            <w:pPr>
              <w:rPr>
                <w:rFonts w:ascii="Myriad Pro" w:hAnsi="Myriad Pro"/>
                <w:sz w:val="20"/>
                <w:szCs w:val="20"/>
              </w:rPr>
            </w:pPr>
            <w:r w:rsidRPr="00DF47ED">
              <w:rPr>
                <w:rFonts w:ascii="Myriad Pro" w:hAnsi="Myriad Pro"/>
                <w:sz w:val="20"/>
                <w:szCs w:val="20"/>
              </w:rPr>
              <w:t>(f)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w tym ułatwianie mobilności edukacyjnej dla wszystkich i dostępności dla osób z niepełnosprawnościami</w:t>
            </w:r>
          </w:p>
        </w:tc>
      </w:tr>
      <w:tr w:rsidR="00BB1E6E" w:rsidRPr="003E1834" w14:paraId="0E9CA25B" w14:textId="77777777" w:rsidTr="00EF5A58">
        <w:trPr>
          <w:jc w:val="center"/>
        </w:trPr>
        <w:tc>
          <w:tcPr>
            <w:tcW w:w="1900" w:type="dxa"/>
            <w:shd w:val="clear" w:color="auto" w:fill="B6DDE8"/>
          </w:tcPr>
          <w:p w14:paraId="32CFE4FF" w14:textId="77777777" w:rsidR="00BB1E6E" w:rsidRPr="00DF47ED" w:rsidRDefault="00BB1E6E" w:rsidP="00597FB2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DF47ED">
              <w:rPr>
                <w:rFonts w:ascii="Myriad Pro" w:hAnsi="Myriad Pro" w:cs="Arial"/>
                <w:sz w:val="20"/>
                <w:szCs w:val="20"/>
              </w:rPr>
              <w:t>Działanie</w:t>
            </w:r>
          </w:p>
        </w:tc>
        <w:tc>
          <w:tcPr>
            <w:tcW w:w="12275" w:type="dxa"/>
            <w:shd w:val="clear" w:color="auto" w:fill="B6DDE8"/>
          </w:tcPr>
          <w:p w14:paraId="6C90EB38" w14:textId="77777777" w:rsidR="00BB1E6E" w:rsidRPr="00DF47ED" w:rsidRDefault="00DF47ED" w:rsidP="0059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6.9 Edukacja ogólna</w:t>
            </w:r>
          </w:p>
        </w:tc>
      </w:tr>
    </w:tbl>
    <w:p w14:paraId="2A0D3CD3" w14:textId="77777777" w:rsidR="00BB1E6E" w:rsidRPr="003E1834" w:rsidRDefault="00BB1E6E" w:rsidP="00BB1E6E">
      <w:pPr>
        <w:spacing w:before="120" w:after="120" w:line="240" w:lineRule="auto"/>
        <w:rPr>
          <w:rFonts w:ascii="Arial" w:hAnsi="Arial" w:cs="Arial"/>
          <w:sz w:val="20"/>
          <w:szCs w:val="20"/>
        </w:rPr>
      </w:pPr>
    </w:p>
    <w:p w14:paraId="58E3343B" w14:textId="77777777" w:rsidR="00BB1E6E" w:rsidRPr="003E1834" w:rsidRDefault="00BB1E6E" w:rsidP="00BB1E6E">
      <w:pPr>
        <w:spacing w:before="120" w:after="120" w:line="240" w:lineRule="auto"/>
        <w:rPr>
          <w:rFonts w:ascii="Arial" w:hAnsi="Arial" w:cs="Arial"/>
          <w:sz w:val="20"/>
          <w:szCs w:val="2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2126"/>
        <w:gridCol w:w="6804"/>
        <w:gridCol w:w="4733"/>
      </w:tblGrid>
      <w:tr w:rsidR="00BB1E6E" w:rsidRPr="003E1834" w14:paraId="00289789" w14:textId="77777777" w:rsidTr="00597FB2">
        <w:trPr>
          <w:jc w:val="center"/>
        </w:trPr>
        <w:tc>
          <w:tcPr>
            <w:tcW w:w="14600" w:type="dxa"/>
            <w:gridSpan w:val="4"/>
            <w:shd w:val="clear" w:color="auto" w:fill="D9D9D9" w:themeFill="background1" w:themeFillShade="D9"/>
          </w:tcPr>
          <w:p w14:paraId="1F57A383" w14:textId="77777777" w:rsidR="00BB1E6E" w:rsidRPr="00FB3324" w:rsidRDefault="00BB1E6E" w:rsidP="00597FB2">
            <w:pPr>
              <w:spacing w:before="40" w:after="40" w:line="240" w:lineRule="auto"/>
              <w:jc w:val="center"/>
              <w:rPr>
                <w:rFonts w:ascii="Myriad Pro" w:eastAsia="MyriadPro-Regular" w:hAnsi="Myriad Pro" w:cs="Arial"/>
                <w:b/>
                <w:sz w:val="20"/>
                <w:szCs w:val="20"/>
              </w:rPr>
            </w:pPr>
            <w:r w:rsidRPr="00FB3324">
              <w:rPr>
                <w:rFonts w:ascii="Myriad Pro" w:eastAsia="MyriadPro-Regular" w:hAnsi="Myriad Pro" w:cs="Arial"/>
                <w:b/>
                <w:sz w:val="20"/>
                <w:szCs w:val="20"/>
              </w:rPr>
              <w:t xml:space="preserve">Kryteria </w:t>
            </w:r>
            <w:r w:rsidR="00FA4990" w:rsidRPr="00FB3324">
              <w:rPr>
                <w:rFonts w:ascii="Myriad Pro" w:eastAsia="MyriadPro-Regular" w:hAnsi="Myriad Pro" w:cs="Arial"/>
                <w:b/>
                <w:sz w:val="20"/>
                <w:szCs w:val="20"/>
              </w:rPr>
              <w:t>specyficzne</w:t>
            </w:r>
            <w:r w:rsidR="00FB3324" w:rsidRPr="00FB3324">
              <w:rPr>
                <w:rFonts w:ascii="Myriad Pro" w:eastAsia="MyriadPro-Regular" w:hAnsi="Myriad Pro" w:cs="Arial"/>
                <w:b/>
                <w:sz w:val="20"/>
                <w:szCs w:val="20"/>
              </w:rPr>
              <w:t xml:space="preserve"> </w:t>
            </w:r>
            <w:r w:rsidR="002B62DC">
              <w:rPr>
                <w:rFonts w:ascii="Myriad Pro" w:eastAsia="MyriadPro-Regular" w:hAnsi="Myriad Pro" w:cs="Arial"/>
                <w:b/>
                <w:sz w:val="20"/>
                <w:szCs w:val="20"/>
              </w:rPr>
              <w:t xml:space="preserve"> dopuszczalności</w:t>
            </w:r>
          </w:p>
        </w:tc>
      </w:tr>
      <w:tr w:rsidR="00BB1E6E" w:rsidRPr="003E1834" w14:paraId="483D846F" w14:textId="77777777" w:rsidTr="00597FB2">
        <w:trPr>
          <w:jc w:val="center"/>
        </w:trPr>
        <w:tc>
          <w:tcPr>
            <w:tcW w:w="937" w:type="dxa"/>
          </w:tcPr>
          <w:p w14:paraId="304A0610" w14:textId="77777777" w:rsidR="00BB1E6E" w:rsidRPr="000C6CDF" w:rsidRDefault="00BB1E6E" w:rsidP="00597FB2">
            <w:pPr>
              <w:spacing w:before="40" w:after="4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L.p.</w:t>
            </w:r>
          </w:p>
        </w:tc>
        <w:tc>
          <w:tcPr>
            <w:tcW w:w="2126" w:type="dxa"/>
          </w:tcPr>
          <w:p w14:paraId="22D75C7F" w14:textId="77777777" w:rsidR="00BB1E6E" w:rsidRPr="000C6CDF" w:rsidRDefault="00BB1E6E" w:rsidP="00597FB2">
            <w:pPr>
              <w:spacing w:before="40" w:after="4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Nazwa kryterium</w:t>
            </w:r>
          </w:p>
        </w:tc>
        <w:tc>
          <w:tcPr>
            <w:tcW w:w="6804" w:type="dxa"/>
          </w:tcPr>
          <w:p w14:paraId="3B043D58" w14:textId="77777777" w:rsidR="00BB1E6E" w:rsidRPr="000C6CDF" w:rsidRDefault="00BB1E6E" w:rsidP="00597FB2">
            <w:pPr>
              <w:spacing w:before="40" w:after="4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Definicja kryterium</w:t>
            </w:r>
          </w:p>
        </w:tc>
        <w:tc>
          <w:tcPr>
            <w:tcW w:w="4733" w:type="dxa"/>
          </w:tcPr>
          <w:p w14:paraId="2CB21E34" w14:textId="77777777" w:rsidR="00BB1E6E" w:rsidRPr="000C6CDF" w:rsidRDefault="00BB1E6E" w:rsidP="00597FB2">
            <w:pPr>
              <w:spacing w:before="40" w:after="4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Opis znaczenia kryterium</w:t>
            </w:r>
          </w:p>
        </w:tc>
      </w:tr>
      <w:tr w:rsidR="00BB1E6E" w:rsidRPr="003E1834" w14:paraId="630C0DBF" w14:textId="77777777" w:rsidTr="00597FB2">
        <w:trPr>
          <w:jc w:val="center"/>
        </w:trPr>
        <w:tc>
          <w:tcPr>
            <w:tcW w:w="937" w:type="dxa"/>
          </w:tcPr>
          <w:p w14:paraId="7B0E8477" w14:textId="77777777" w:rsidR="00BB1E6E" w:rsidRPr="000C6CDF" w:rsidRDefault="00BB1E6E" w:rsidP="00597FB2">
            <w:pPr>
              <w:spacing w:before="40" w:after="4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76FCC9E1" w14:textId="77777777" w:rsidR="00BB1E6E" w:rsidRPr="000C6CDF" w:rsidRDefault="00BB1E6E" w:rsidP="00597FB2">
            <w:pPr>
              <w:spacing w:before="40" w:after="4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14:paraId="5AD9B84B" w14:textId="77777777" w:rsidR="00BB1E6E" w:rsidRPr="000C6CDF" w:rsidRDefault="00BB1E6E" w:rsidP="00597FB2">
            <w:pPr>
              <w:spacing w:before="40" w:after="4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3</w:t>
            </w:r>
          </w:p>
        </w:tc>
        <w:tc>
          <w:tcPr>
            <w:tcW w:w="4733" w:type="dxa"/>
          </w:tcPr>
          <w:p w14:paraId="6D800350" w14:textId="77777777" w:rsidR="00BB1E6E" w:rsidRPr="000C6CDF" w:rsidRDefault="00BB1E6E" w:rsidP="00597FB2">
            <w:pPr>
              <w:spacing w:before="40" w:after="4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4</w:t>
            </w:r>
          </w:p>
        </w:tc>
      </w:tr>
      <w:tr w:rsidR="00BB1E6E" w:rsidRPr="003E1834" w14:paraId="5DE8A799" w14:textId="77777777" w:rsidTr="00597FB2">
        <w:trPr>
          <w:jc w:val="center"/>
        </w:trPr>
        <w:tc>
          <w:tcPr>
            <w:tcW w:w="937" w:type="dxa"/>
          </w:tcPr>
          <w:p w14:paraId="607831A0" w14:textId="77777777" w:rsidR="00BB1E6E" w:rsidRPr="000C6CDF" w:rsidRDefault="00BB1E6E" w:rsidP="00BB1E6E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7E14ADC6" w14:textId="77777777" w:rsidR="00BB1E6E" w:rsidRPr="000C6CDF" w:rsidRDefault="00F803F7" w:rsidP="00597FB2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Liczba złożonych wniosków o dofinansowanie</w:t>
            </w:r>
          </w:p>
        </w:tc>
        <w:tc>
          <w:tcPr>
            <w:tcW w:w="6804" w:type="dxa"/>
            <w:shd w:val="clear" w:color="auto" w:fill="auto"/>
          </w:tcPr>
          <w:p w14:paraId="7A5B7F49" w14:textId="49672A64" w:rsidR="00482B5E" w:rsidRPr="002B62DC" w:rsidRDefault="00DC7880" w:rsidP="00E25CCA">
            <w:pPr>
              <w:spacing w:after="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DA0D80">
              <w:rPr>
                <w:rFonts w:ascii="Myriad Pro" w:eastAsia="MyriadPro-Regular" w:hAnsi="Myriad Pro" w:cs="Arial"/>
                <w:sz w:val="20"/>
                <w:szCs w:val="20"/>
              </w:rPr>
              <w:t>Wnioskodawca</w:t>
            </w:r>
            <w:r w:rsidR="00505DBA" w:rsidRPr="00DA0D80">
              <w:rPr>
                <w:rFonts w:ascii="Myriad Pro" w:eastAsia="MyriadPro-Regular" w:hAnsi="Myriad Pro" w:cs="Arial"/>
                <w:sz w:val="20"/>
                <w:szCs w:val="20"/>
              </w:rPr>
              <w:t xml:space="preserve"> składa nie więcej niż 1 wniosek o dofinansowanie projektu </w:t>
            </w:r>
            <w:r w:rsidR="00E50EAA">
              <w:rPr>
                <w:rFonts w:ascii="Myriad Pro" w:eastAsia="MyriadPro-Regular" w:hAnsi="Myriad Pro" w:cs="Arial"/>
                <w:sz w:val="20"/>
                <w:szCs w:val="20"/>
              </w:rPr>
              <w:t>w ramach naboru</w:t>
            </w:r>
            <w:r w:rsidR="00505DBA" w:rsidRPr="00DA0D80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  <w:r w:rsidR="002B62DC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  <w:r w:rsidR="00207FFB" w:rsidRPr="00E25CCA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E50EAA" w:rsidRPr="00DA0D80">
              <w:rPr>
                <w:rFonts w:ascii="Myriad Pro" w:eastAsia="MyriadPro-Regular" w:hAnsi="Myriad Pro" w:cs="Arial"/>
                <w:sz w:val="20"/>
                <w:szCs w:val="20"/>
              </w:rPr>
              <w:t xml:space="preserve">Możliwe jest złożenie przez organ prowadzący jednego wniosku dla </w:t>
            </w:r>
            <w:r w:rsidR="00E50EAA" w:rsidRPr="00E25CCA">
              <w:rPr>
                <w:rFonts w:ascii="Myriad Pro" w:eastAsia="MyriadPro-Regular" w:hAnsi="Myriad Pro" w:cs="Arial"/>
                <w:sz w:val="20"/>
                <w:szCs w:val="20"/>
              </w:rPr>
              <w:t>kilku szkół</w:t>
            </w:r>
            <w:r w:rsidR="00E50EAA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  <w:r w:rsidR="00E50EAA" w:rsidRPr="00E25CCA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482B5E" w:rsidRPr="002B62DC">
              <w:rPr>
                <w:rFonts w:ascii="Myriad Pro" w:eastAsia="MyriadPro-Regular" w:hAnsi="Myriad Pro" w:cs="Arial"/>
                <w:sz w:val="20"/>
                <w:szCs w:val="20"/>
              </w:rPr>
              <w:t xml:space="preserve">W przypadku zidentyfikowania projektów gdzie ten sam </w:t>
            </w:r>
            <w:r w:rsidR="00E50EAA">
              <w:rPr>
                <w:rFonts w:ascii="Myriad Pro" w:eastAsia="MyriadPro-Regular" w:hAnsi="Myriad Pro" w:cs="Arial"/>
                <w:sz w:val="20"/>
                <w:szCs w:val="20"/>
              </w:rPr>
              <w:t xml:space="preserve">Wnioskodawca </w:t>
            </w:r>
            <w:r w:rsidR="00482B5E" w:rsidRPr="002B62DC">
              <w:rPr>
                <w:rFonts w:ascii="Myriad Pro" w:eastAsia="MyriadPro-Regular" w:hAnsi="Myriad Pro" w:cs="Arial"/>
                <w:sz w:val="20"/>
                <w:szCs w:val="20"/>
              </w:rPr>
              <w:t xml:space="preserve">występuje więcej niż </w:t>
            </w:r>
            <w:r w:rsidR="00E50EAA">
              <w:rPr>
                <w:rFonts w:ascii="Myriad Pro" w:eastAsia="MyriadPro-Regular" w:hAnsi="Myriad Pro" w:cs="Arial"/>
                <w:sz w:val="20"/>
                <w:szCs w:val="20"/>
              </w:rPr>
              <w:t>1 raz w ramach naboru ,</w:t>
            </w:r>
            <w:r w:rsidR="00482B5E" w:rsidRPr="002B62DC">
              <w:rPr>
                <w:rFonts w:ascii="Myriad Pro" w:eastAsia="MyriadPro-Regular" w:hAnsi="Myriad Pro" w:cs="Arial"/>
                <w:sz w:val="20"/>
                <w:szCs w:val="20"/>
              </w:rPr>
              <w:t xml:space="preserve"> wszystkie projekty w ramach przedmiotowego naboru zakładające udział tego </w:t>
            </w:r>
            <w:r w:rsidR="00E50EAA">
              <w:rPr>
                <w:rFonts w:ascii="Myriad Pro" w:eastAsia="MyriadPro-Regular" w:hAnsi="Myriad Pro" w:cs="Arial"/>
                <w:sz w:val="20"/>
                <w:szCs w:val="20"/>
              </w:rPr>
              <w:t>Wnioskodawcy</w:t>
            </w:r>
            <w:r w:rsidR="00E50EAA" w:rsidRPr="002B62DC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482B5E" w:rsidRPr="002B62DC">
              <w:rPr>
                <w:rFonts w:ascii="Myriad Pro" w:eastAsia="MyriadPro-Regular" w:hAnsi="Myriad Pro" w:cs="Arial"/>
                <w:sz w:val="20"/>
                <w:szCs w:val="20"/>
              </w:rPr>
              <w:t>zostają odrzucone.</w:t>
            </w:r>
          </w:p>
          <w:p w14:paraId="232F0530" w14:textId="77777777" w:rsidR="00DA0D80" w:rsidRDefault="00DA0D80" w:rsidP="00DA0D80">
            <w:pPr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5DE6CB0B" w14:textId="77777777" w:rsidR="00BB1E6E" w:rsidRPr="00DA0D80" w:rsidRDefault="00821A26" w:rsidP="00821A26">
            <w:pPr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Kryterium będzie </w:t>
            </w:r>
            <w:r w:rsidR="00DA0D80" w:rsidRPr="00DA0D80">
              <w:rPr>
                <w:rFonts w:ascii="Myriad Pro" w:eastAsia="MyriadPro-Regular" w:hAnsi="Myriad Pro" w:cs="Arial"/>
                <w:sz w:val="20"/>
                <w:szCs w:val="20"/>
              </w:rPr>
              <w:t xml:space="preserve">weryfikowane na podstawie </w:t>
            </w:r>
            <w:r w:rsidR="003E3682" w:rsidRPr="003E3682">
              <w:rPr>
                <w:rFonts w:ascii="Myriad Pro" w:eastAsia="MyriadPro-Regular" w:hAnsi="Myriad Pro" w:cs="Arial"/>
                <w:sz w:val="20"/>
                <w:szCs w:val="20"/>
              </w:rPr>
              <w:t xml:space="preserve">treści wniosku o dofinansowanie projektu oraz </w:t>
            </w:r>
            <w:r w:rsidR="00DA0D80" w:rsidRPr="00DA0D80">
              <w:rPr>
                <w:rFonts w:ascii="Myriad Pro" w:eastAsia="MyriadPro-Regular" w:hAnsi="Myriad Pro" w:cs="Arial"/>
                <w:sz w:val="20"/>
                <w:szCs w:val="20"/>
              </w:rPr>
              <w:t>rejestru</w:t>
            </w:r>
            <w:r w:rsidR="006916B7" w:rsidRPr="006916B7">
              <w:rPr>
                <w:rFonts w:ascii="Myriad Pro" w:eastAsia="MyriadPro-Regular" w:hAnsi="Myriad Pro" w:cs="Arial"/>
                <w:sz w:val="20"/>
                <w:szCs w:val="20"/>
              </w:rPr>
              <w:t xml:space="preserve"> wniosków złożonych w ramach </w:t>
            </w:r>
            <w:r w:rsidR="003E3682">
              <w:rPr>
                <w:rFonts w:ascii="Myriad Pro" w:eastAsia="MyriadPro-Regular" w:hAnsi="Myriad Pro" w:cs="Arial"/>
                <w:sz w:val="20"/>
                <w:szCs w:val="20"/>
              </w:rPr>
              <w:t>naboru</w:t>
            </w:r>
            <w:r w:rsidR="006916B7" w:rsidRPr="006916B7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</w:tc>
        <w:tc>
          <w:tcPr>
            <w:tcW w:w="4733" w:type="dxa"/>
            <w:shd w:val="clear" w:color="auto" w:fill="auto"/>
          </w:tcPr>
          <w:p w14:paraId="7A083F35" w14:textId="77777777" w:rsidR="00BB1E6E" w:rsidRPr="000C6CDF" w:rsidRDefault="00BB1E6E" w:rsidP="00597FB2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Spełnienie kryterium jest konieczne do przyznania dofinansowania.</w:t>
            </w:r>
          </w:p>
          <w:p w14:paraId="296DC8C5" w14:textId="77777777" w:rsidR="00BB1E6E" w:rsidRPr="000C6CDF" w:rsidRDefault="00BB1E6E" w:rsidP="00597FB2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Projekt niespełniające kryterium są odrzucane.</w:t>
            </w:r>
          </w:p>
          <w:p w14:paraId="73BBF26C" w14:textId="77777777" w:rsidR="001456AB" w:rsidRPr="000C6CDF" w:rsidRDefault="00BB1E6E" w:rsidP="00DA0D80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0C5016AB" w14:textId="77777777" w:rsidR="001456AB" w:rsidRPr="000C6CDF" w:rsidRDefault="001456AB" w:rsidP="00597FB2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7782544B" w14:textId="77777777" w:rsidR="00EB4443" w:rsidRPr="000C6CDF" w:rsidRDefault="00EB4443" w:rsidP="00910F06">
            <w:pPr>
              <w:spacing w:after="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</w:tr>
      <w:tr w:rsidR="005D3E9C" w:rsidRPr="003E1834" w14:paraId="3CA0C2C6" w14:textId="77777777" w:rsidTr="002A048E">
        <w:trPr>
          <w:trHeight w:val="983"/>
          <w:jc w:val="center"/>
        </w:trPr>
        <w:tc>
          <w:tcPr>
            <w:tcW w:w="937" w:type="dxa"/>
          </w:tcPr>
          <w:p w14:paraId="41727737" w14:textId="77777777" w:rsidR="005D3E9C" w:rsidRPr="000C6CDF" w:rsidRDefault="005D3E9C" w:rsidP="005D3E9C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5F5462A1" w14:textId="77777777" w:rsidR="005D3E9C" w:rsidRDefault="00A173F5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A173F5">
              <w:rPr>
                <w:rFonts w:ascii="Myriad Pro" w:eastAsia="MyriadPro-Regular" w:hAnsi="Myriad Pro" w:cs="Arial"/>
                <w:sz w:val="20"/>
                <w:szCs w:val="20"/>
              </w:rPr>
              <w:t>Diagnoza potrzeb</w:t>
            </w:r>
          </w:p>
        </w:tc>
        <w:tc>
          <w:tcPr>
            <w:tcW w:w="6804" w:type="dxa"/>
            <w:shd w:val="clear" w:color="auto" w:fill="auto"/>
          </w:tcPr>
          <w:p w14:paraId="435898AC" w14:textId="77777777" w:rsidR="00A173F5" w:rsidRPr="00A173F5" w:rsidRDefault="00A173F5" w:rsidP="00A173F5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A173F5">
              <w:rPr>
                <w:rFonts w:ascii="Myriad Pro" w:eastAsia="MyriadPro-Regular" w:hAnsi="Myriad Pro" w:cs="Arial"/>
                <w:sz w:val="20"/>
                <w:szCs w:val="20"/>
              </w:rPr>
              <w:t>Wsparcie dla danej szkoły</w:t>
            </w:r>
            <w:r w:rsidR="006A1421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BF707A" w:rsidRPr="00A173F5">
              <w:rPr>
                <w:rFonts w:ascii="Myriad Pro" w:eastAsia="MyriadPro-Regular" w:hAnsi="Myriad Pro" w:cs="Arial"/>
                <w:sz w:val="20"/>
                <w:szCs w:val="20"/>
              </w:rPr>
              <w:t xml:space="preserve">będzie </w:t>
            </w:r>
            <w:r w:rsidR="00BF707A">
              <w:rPr>
                <w:rFonts w:ascii="Myriad Pro" w:eastAsia="MyriadPro-Regular" w:hAnsi="Myriad Pro" w:cs="Arial"/>
                <w:sz w:val="20"/>
                <w:szCs w:val="20"/>
              </w:rPr>
              <w:t>kompleksow</w:t>
            </w:r>
            <w:r w:rsidR="004A1BEE">
              <w:rPr>
                <w:rFonts w:ascii="Myriad Pro" w:eastAsia="MyriadPro-Regular" w:hAnsi="Myriad Pro" w:cs="Arial"/>
                <w:sz w:val="20"/>
                <w:szCs w:val="20"/>
              </w:rPr>
              <w:t xml:space="preserve">e i obligatoryjnie zakłada wsparcie dla uczniów i nauczycieli oraz </w:t>
            </w:r>
            <w:r w:rsidR="00BF707A">
              <w:rPr>
                <w:rFonts w:ascii="Myriad Pro" w:eastAsia="MyriadPro-Regular" w:hAnsi="Myriad Pro" w:cs="Arial"/>
                <w:sz w:val="20"/>
                <w:szCs w:val="20"/>
              </w:rPr>
              <w:t xml:space="preserve">będzie </w:t>
            </w:r>
            <w:r w:rsidR="00BF707A" w:rsidRPr="00A173F5">
              <w:rPr>
                <w:rFonts w:ascii="Myriad Pro" w:eastAsia="MyriadPro-Regular" w:hAnsi="Myriad Pro" w:cs="Arial"/>
                <w:sz w:val="20"/>
                <w:szCs w:val="20"/>
              </w:rPr>
              <w:t>realizowane w oparciu o indywidualnie zdiagnozowane potrzeby szkoły, przede wszystkim w kontekście wyrównywania szans edukacyjnych uczniów.</w:t>
            </w:r>
          </w:p>
          <w:p w14:paraId="38E5E4B0" w14:textId="77777777" w:rsidR="00A173F5" w:rsidRPr="00A173F5" w:rsidRDefault="00A173F5" w:rsidP="00A173F5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6683047C" w14:textId="77777777" w:rsidR="00A173F5" w:rsidRPr="00A173F5" w:rsidRDefault="00A173F5" w:rsidP="00A173F5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A173F5">
              <w:rPr>
                <w:rFonts w:ascii="Myriad Pro" w:eastAsia="MyriadPro-Regular" w:hAnsi="Myriad Pro" w:cs="Arial"/>
                <w:sz w:val="20"/>
                <w:szCs w:val="20"/>
              </w:rPr>
              <w:t>Kryterium będzie weryfikowane na dwóch etapach:</w:t>
            </w:r>
          </w:p>
          <w:p w14:paraId="4B4FED00" w14:textId="77777777" w:rsidR="00A173F5" w:rsidRPr="00A173F5" w:rsidRDefault="00A173F5" w:rsidP="00A173F5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A173F5">
              <w:rPr>
                <w:rFonts w:ascii="Myriad Pro" w:eastAsia="MyriadPro-Regular" w:hAnsi="Myriad Pro" w:cs="Arial"/>
                <w:sz w:val="20"/>
                <w:szCs w:val="20"/>
              </w:rPr>
              <w:t>- prac Komisji Oceny Projektów - na podstawie treści wniosku o dofinansowanie i/lub na podstawie treści oświadczenia Wnioskodawcy zawartego w treści wniosku</w:t>
            </w:r>
            <w:r w:rsidR="006F30B3"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</w:p>
          <w:p w14:paraId="5443FEAD" w14:textId="77777777" w:rsidR="00A173F5" w:rsidRDefault="00A173F5" w:rsidP="00A173F5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A173F5">
              <w:rPr>
                <w:rFonts w:ascii="Myriad Pro" w:eastAsia="MyriadPro-Regular" w:hAnsi="Myriad Pro" w:cs="Arial"/>
                <w:sz w:val="20"/>
                <w:szCs w:val="20"/>
              </w:rPr>
              <w:lastRenderedPageBreak/>
              <w:t>- podpisania umowy o dofinansowanie projektu - Wnioskodawca zobowiązany jest do przedłożenia decyzji danego organu prowadzącego w sprawie zatwierdzenia diagnozy.</w:t>
            </w:r>
          </w:p>
          <w:p w14:paraId="4F8E1F58" w14:textId="77777777" w:rsidR="00A173F5" w:rsidRPr="00CB1E0D" w:rsidRDefault="00A173F5" w:rsidP="005D3E9C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1A554D69" w14:textId="77777777" w:rsidR="005D3E9C" w:rsidRDefault="005D3E9C" w:rsidP="005D3E9C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558771D6" w14:textId="77777777" w:rsidR="005D3E9C" w:rsidRPr="00DA0D80" w:rsidRDefault="005D3E9C" w:rsidP="002B1256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4733" w:type="dxa"/>
            <w:shd w:val="clear" w:color="auto" w:fill="auto"/>
          </w:tcPr>
          <w:p w14:paraId="4826FD87" w14:textId="77777777" w:rsidR="005D3E9C" w:rsidRPr="000C6CDF" w:rsidRDefault="005D3E9C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14:paraId="1AD8F545" w14:textId="77777777" w:rsidR="005D3E9C" w:rsidRPr="000C6CDF" w:rsidRDefault="005D3E9C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Projekt niespełniające kryterium są odrzucane.</w:t>
            </w:r>
          </w:p>
          <w:p w14:paraId="104607A6" w14:textId="77777777" w:rsidR="005D3E9C" w:rsidRDefault="005D3E9C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Ocena spełniania kryterium polega na przypisaniu wartości logicznych „tak”, „nie”</w:t>
            </w:r>
            <w:r w:rsidR="00C6546E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  <w:p w14:paraId="69A02BE4" w14:textId="77777777" w:rsidR="005D3E9C" w:rsidRDefault="005D3E9C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40C0B9B2" w14:textId="77777777" w:rsidR="005D3E9C" w:rsidRPr="000C6CDF" w:rsidRDefault="005D3E9C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</w:tr>
      <w:tr w:rsidR="005D3E9C" w:rsidRPr="003E1834" w14:paraId="1FF08E4A" w14:textId="77777777" w:rsidTr="00597FB2">
        <w:trPr>
          <w:jc w:val="center"/>
        </w:trPr>
        <w:tc>
          <w:tcPr>
            <w:tcW w:w="937" w:type="dxa"/>
          </w:tcPr>
          <w:p w14:paraId="7E5CE8FD" w14:textId="77777777" w:rsidR="005D3E9C" w:rsidRPr="000C6CDF" w:rsidRDefault="005D3E9C" w:rsidP="005D3E9C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4D63218E" w14:textId="77777777" w:rsidR="005D3E9C" w:rsidRDefault="00A173F5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A173F5">
              <w:rPr>
                <w:rFonts w:ascii="Myriad Pro" w:eastAsia="MyriadPro-Regular" w:hAnsi="Myriad Pro" w:cs="Arial"/>
                <w:sz w:val="20"/>
                <w:szCs w:val="20"/>
              </w:rPr>
              <w:t>Ukierunkowane wsparcie</w:t>
            </w:r>
          </w:p>
        </w:tc>
        <w:tc>
          <w:tcPr>
            <w:tcW w:w="6804" w:type="dxa"/>
            <w:shd w:val="clear" w:color="auto" w:fill="auto"/>
          </w:tcPr>
          <w:p w14:paraId="6F0B10EF" w14:textId="77777777" w:rsidR="00911A89" w:rsidRPr="002B62DC" w:rsidRDefault="00911A89" w:rsidP="00911A89">
            <w:pPr>
              <w:autoSpaceDE w:val="0"/>
              <w:autoSpaceDN w:val="0"/>
              <w:spacing w:after="0" w:line="240" w:lineRule="auto"/>
              <w:jc w:val="both"/>
            </w:pPr>
            <w:r w:rsidRPr="00911A89">
              <w:rPr>
                <w:rFonts w:ascii="Myriad Pro" w:eastAsia="MyriadPro-Regular" w:hAnsi="Myriad Pro" w:cs="Arial"/>
                <w:sz w:val="20"/>
                <w:szCs w:val="20"/>
              </w:rPr>
              <w:t>W przypadku wsparcia szkoły/szkół, które osiągnęły wynik egzaminów zewnętrznych nie wyższy niż średnia dla województwa w roku poprzedzającym rok złożenia wniosku o dofinansowanie w zakresie:</w:t>
            </w:r>
          </w:p>
          <w:p w14:paraId="1695A48D" w14:textId="77777777" w:rsidR="00911A89" w:rsidRPr="00911A89" w:rsidRDefault="00911A89" w:rsidP="00911A89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11A89">
              <w:rPr>
                <w:rFonts w:ascii="Myriad Pro" w:eastAsia="MyriadPro-Regular" w:hAnsi="Myriad Pro" w:cs="Arial"/>
                <w:sz w:val="20"/>
                <w:szCs w:val="20"/>
              </w:rPr>
              <w:t xml:space="preserve">- w przypadku szkoły podstawowej – średnią punktów ze sprawdzianu ósmoklasisty z następujących przedmiotów: j. polski lub matematyka </w:t>
            </w:r>
            <w:r w:rsidR="006F30B3">
              <w:rPr>
                <w:rFonts w:ascii="Myriad Pro" w:eastAsia="MyriadPro-Regular" w:hAnsi="Myriad Pro" w:cs="Arial"/>
                <w:sz w:val="20"/>
                <w:szCs w:val="20"/>
              </w:rPr>
              <w:t xml:space="preserve">- </w:t>
            </w:r>
            <w:r w:rsidRPr="00911A89">
              <w:rPr>
                <w:rFonts w:ascii="Myriad Pro" w:eastAsia="MyriadPro-Regular" w:hAnsi="Myriad Pro" w:cs="Arial"/>
                <w:sz w:val="20"/>
                <w:szCs w:val="20"/>
              </w:rPr>
              <w:t>nie wyższą niż średnia dla województwa</w:t>
            </w:r>
            <w:r w:rsidR="00CE2E61"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  <w:r w:rsidRPr="00911A89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</w:p>
          <w:p w14:paraId="05D6754A" w14:textId="77777777" w:rsidR="00911A89" w:rsidRPr="00911A89" w:rsidRDefault="00911A89" w:rsidP="00911A89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11A89">
              <w:rPr>
                <w:rFonts w:ascii="Myriad Pro" w:eastAsia="MyriadPro-Regular" w:hAnsi="Myriad Pro" w:cs="Arial"/>
                <w:sz w:val="20"/>
                <w:szCs w:val="20"/>
              </w:rPr>
              <w:t>- w przypadku szkoły ponadpodstawowej – średnią punktów z egzaminu maturalnego na poziomie podstawowym z wybranego przedmiotu    (j. polski lub matematyka) na poziomie niższym niż średnia  w województwie dla danego przedmiotu</w:t>
            </w:r>
            <w:r w:rsidR="00CE2E61"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</w:p>
          <w:p w14:paraId="0F5E56FA" w14:textId="77777777" w:rsidR="006A1421" w:rsidRDefault="00911A89" w:rsidP="00911A89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11A89">
              <w:rPr>
                <w:rFonts w:ascii="Myriad Pro" w:eastAsia="MyriadPro-Regular" w:hAnsi="Myriad Pro" w:cs="Arial"/>
                <w:sz w:val="20"/>
                <w:szCs w:val="20"/>
              </w:rPr>
              <w:t>obligatoryjnie Wnioskodawca zaplanował w tej szkole/ach nowe rozwiązania w zakresie metod i metodyki nauczania względem stosowanych do tej pory w danym obszarze/obszarach, w szczególności działa</w:t>
            </w:r>
            <w:r w:rsidR="00CE2E61">
              <w:rPr>
                <w:rFonts w:ascii="Myriad Pro" w:eastAsia="MyriadPro-Regular" w:hAnsi="Myriad Pro" w:cs="Arial"/>
                <w:sz w:val="20"/>
                <w:szCs w:val="20"/>
              </w:rPr>
              <w:t>nia</w:t>
            </w:r>
            <w:r w:rsidRPr="00911A89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CE2E61" w:rsidRPr="00911A89">
              <w:rPr>
                <w:rFonts w:ascii="Myriad Pro" w:eastAsia="MyriadPro-Regular" w:hAnsi="Myriad Pro" w:cs="Arial"/>
                <w:sz w:val="20"/>
                <w:szCs w:val="20"/>
              </w:rPr>
              <w:t>nakierowan</w:t>
            </w:r>
            <w:r w:rsidR="00CE2E61">
              <w:rPr>
                <w:rFonts w:ascii="Myriad Pro" w:eastAsia="MyriadPro-Regular" w:hAnsi="Myriad Pro" w:cs="Arial"/>
                <w:sz w:val="20"/>
                <w:szCs w:val="20"/>
              </w:rPr>
              <w:t>e</w:t>
            </w:r>
            <w:r w:rsidR="00CE2E61" w:rsidRPr="00911A89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911A89">
              <w:rPr>
                <w:rFonts w:ascii="Myriad Pro" w:eastAsia="MyriadPro-Regular" w:hAnsi="Myriad Pro" w:cs="Arial"/>
                <w:sz w:val="20"/>
                <w:szCs w:val="20"/>
              </w:rPr>
              <w:t>na rozwój kompetencji nauczycieli, usprawniających metodykę i metody nauczania.</w:t>
            </w:r>
          </w:p>
          <w:p w14:paraId="313B660D" w14:textId="77777777" w:rsidR="00911A89" w:rsidRDefault="00911A89" w:rsidP="00911A89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11A89">
              <w:rPr>
                <w:rFonts w:ascii="Myriad Pro" w:eastAsia="MyriadPro-Regular" w:hAnsi="Myriad Pro" w:cs="Arial"/>
                <w:sz w:val="20"/>
                <w:szCs w:val="20"/>
              </w:rPr>
              <w:t>Wsparcie to musi mieć odzwierciedlenie w diagnozie szkoły.</w:t>
            </w:r>
          </w:p>
          <w:p w14:paraId="4EC6C129" w14:textId="77777777" w:rsidR="005D3E9C" w:rsidRDefault="005D3E9C" w:rsidP="005D3E9C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39ED23D4" w14:textId="77777777" w:rsidR="005D3E9C" w:rsidRPr="00CB1E0D" w:rsidRDefault="005D3E9C" w:rsidP="005D3E9C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8F6067">
              <w:rPr>
                <w:rFonts w:ascii="Myriad Pro" w:eastAsia="MyriadPro-Regular" w:hAnsi="Myriad Pro" w:cs="Arial"/>
                <w:sz w:val="20"/>
                <w:szCs w:val="20"/>
              </w:rPr>
              <w:t>Kryterium będzie weryfikowane na podstawie treści wniosku o dofinansowanie projekt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u</w:t>
            </w:r>
            <w:r w:rsidR="00BF707A">
              <w:t xml:space="preserve"> </w:t>
            </w:r>
            <w:r w:rsidR="00BF707A" w:rsidRPr="00BF707A">
              <w:rPr>
                <w:rFonts w:ascii="Myriad Pro" w:eastAsia="MyriadPro-Regular" w:hAnsi="Myriad Pro" w:cs="Arial"/>
                <w:sz w:val="20"/>
                <w:szCs w:val="20"/>
              </w:rPr>
              <w:t>i na podstawie dostępnych rejestrów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</w:tc>
        <w:tc>
          <w:tcPr>
            <w:tcW w:w="4733" w:type="dxa"/>
            <w:shd w:val="clear" w:color="auto" w:fill="auto"/>
          </w:tcPr>
          <w:p w14:paraId="59843F00" w14:textId="77777777" w:rsidR="005D3E9C" w:rsidRPr="000C6CDF" w:rsidRDefault="005D3E9C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Spełnienie kryterium jest konieczne do przyznania dofinansowania.</w:t>
            </w:r>
          </w:p>
          <w:p w14:paraId="4171CBAD" w14:textId="77777777" w:rsidR="005D3E9C" w:rsidRPr="000C6CDF" w:rsidRDefault="005D3E9C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Projekt niespełniające kryterium są odrzucane.</w:t>
            </w:r>
          </w:p>
          <w:p w14:paraId="459F7C2C" w14:textId="77777777" w:rsidR="005D3E9C" w:rsidRDefault="005D3E9C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Ocena spełniania kryterium polega na przypisaniu wartości logicznych „tak”, „nie”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, </w:t>
            </w:r>
            <w:r w:rsidR="00911A89">
              <w:rPr>
                <w:rFonts w:ascii="Myriad Pro" w:eastAsia="MyriadPro-Regular" w:hAnsi="Myriad Pro" w:cs="Arial"/>
                <w:sz w:val="20"/>
                <w:szCs w:val="20"/>
              </w:rPr>
              <w:t>„nie dotyczy”.</w:t>
            </w:r>
          </w:p>
          <w:p w14:paraId="126B7309" w14:textId="77777777" w:rsidR="005D3E9C" w:rsidRDefault="005D3E9C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3F28EBF3" w14:textId="77777777" w:rsidR="005D3E9C" w:rsidRPr="000C6CDF" w:rsidRDefault="005D3E9C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</w:tr>
      <w:tr w:rsidR="005D3E9C" w:rsidRPr="003E1834" w14:paraId="756BF27C" w14:textId="77777777" w:rsidTr="002B1256">
        <w:trPr>
          <w:trHeight w:val="70"/>
          <w:jc w:val="center"/>
        </w:trPr>
        <w:tc>
          <w:tcPr>
            <w:tcW w:w="937" w:type="dxa"/>
          </w:tcPr>
          <w:p w14:paraId="6A8F6B85" w14:textId="77777777" w:rsidR="005D3E9C" w:rsidRPr="000C6CDF" w:rsidRDefault="005D3E9C" w:rsidP="005D3E9C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1B1CC7D4" w14:textId="77777777" w:rsidR="005D3E9C" w:rsidRDefault="005D3E9C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30484B">
              <w:rPr>
                <w:rFonts w:ascii="Myriad Pro" w:eastAsia="MyriadPro-Regular" w:hAnsi="Myriad Pro" w:cs="Arial"/>
                <w:sz w:val="20"/>
                <w:szCs w:val="20"/>
              </w:rPr>
              <w:t>Grupa docelowa</w:t>
            </w:r>
          </w:p>
        </w:tc>
        <w:tc>
          <w:tcPr>
            <w:tcW w:w="6804" w:type="dxa"/>
            <w:shd w:val="clear" w:color="auto" w:fill="auto"/>
          </w:tcPr>
          <w:p w14:paraId="3A2AC2D1" w14:textId="77777777" w:rsidR="005D3E9C" w:rsidRDefault="00F039CB" w:rsidP="005D3E9C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Grupą</w:t>
            </w:r>
            <w:r w:rsidR="00046241">
              <w:rPr>
                <w:rFonts w:ascii="Myriad Pro" w:eastAsia="MyriadPro-Regular" w:hAnsi="Myriad Pro" w:cs="Arial"/>
                <w:sz w:val="20"/>
                <w:szCs w:val="20"/>
              </w:rPr>
              <w:t xml:space="preserve"> docelową projektu są</w:t>
            </w:r>
            <w:r w:rsidR="00F263FC">
              <w:rPr>
                <w:rFonts w:ascii="Myriad Pro" w:eastAsia="MyriadPro-Regular" w:hAnsi="Myriad Pro" w:cs="Arial"/>
                <w:sz w:val="20"/>
                <w:szCs w:val="20"/>
              </w:rPr>
              <w:t>:</w:t>
            </w:r>
            <w:r w:rsidR="00B273F0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A737F1" w:rsidRPr="002B62DC">
              <w:rPr>
                <w:rFonts w:ascii="Myriad Pro" w:eastAsia="MyriadPro-Regular" w:hAnsi="Myriad Pro" w:cs="Arial"/>
                <w:sz w:val="20"/>
                <w:szCs w:val="20"/>
              </w:rPr>
              <w:t>szkoły</w:t>
            </w:r>
            <w:r w:rsidR="00CF34AD" w:rsidRPr="002B62DC">
              <w:rPr>
                <w:rFonts w:ascii="Myriad Pro" w:eastAsia="MyriadPro-Regular" w:hAnsi="Myriad Pro" w:cs="Arial"/>
                <w:sz w:val="20"/>
                <w:szCs w:val="20"/>
              </w:rPr>
              <w:t xml:space="preserve"> podstawowe i ponadpodstawowe</w:t>
            </w:r>
            <w:r w:rsidR="006F494B" w:rsidRPr="002B62DC">
              <w:rPr>
                <w:rFonts w:ascii="Myriad Pro" w:eastAsia="MyriadPro-Regular" w:hAnsi="Myriad Pro" w:cs="Arial"/>
                <w:sz w:val="20"/>
                <w:szCs w:val="20"/>
              </w:rPr>
              <w:t xml:space="preserve">  z terenu województwa zachodniopomorskiego</w:t>
            </w:r>
            <w:r w:rsidR="00CF34AD" w:rsidRPr="002B62DC"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  <w:r w:rsidR="00084BD6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CF34AD" w:rsidRPr="002B62DC">
              <w:rPr>
                <w:rFonts w:ascii="Myriad Pro" w:eastAsia="MyriadPro-Regular" w:hAnsi="Myriad Pro" w:cs="Arial"/>
                <w:sz w:val="20"/>
                <w:szCs w:val="20"/>
              </w:rPr>
              <w:t>prowadzące wyłącznie kształcenie ogólne</w:t>
            </w:r>
            <w:r w:rsidR="00A737F1" w:rsidRPr="002B62DC">
              <w:rPr>
                <w:rFonts w:ascii="Myriad Pro" w:eastAsia="MyriadPro-Regular" w:hAnsi="Myriad Pro" w:cs="Arial"/>
                <w:sz w:val="20"/>
                <w:szCs w:val="20"/>
              </w:rPr>
              <w:t xml:space="preserve"> (z wyłączeniem szkół dla dorosłych i szkół specjalnych)</w:t>
            </w:r>
            <w:r w:rsidR="00B273F0" w:rsidRPr="002B62DC">
              <w:rPr>
                <w:rFonts w:ascii="Myriad Pro" w:eastAsia="MyriadPro-Regular" w:hAnsi="Myriad Pro" w:cs="Arial"/>
                <w:sz w:val="20"/>
                <w:szCs w:val="20"/>
              </w:rPr>
              <w:t>, ich uczniowie</w:t>
            </w:r>
            <w:r w:rsidR="00A707C8" w:rsidRPr="002B62DC"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  <w:r w:rsidR="00207FFB" w:rsidRPr="002B62DC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B273F0" w:rsidRPr="002B62DC">
              <w:rPr>
                <w:rFonts w:ascii="Myriad Pro" w:eastAsia="MyriadPro-Regular" w:hAnsi="Myriad Pro" w:cs="Arial"/>
                <w:sz w:val="20"/>
                <w:szCs w:val="20"/>
              </w:rPr>
              <w:t>rodzic</w:t>
            </w:r>
            <w:r w:rsidR="006F494B" w:rsidRPr="002B62DC">
              <w:rPr>
                <w:rFonts w:ascii="Myriad Pro" w:eastAsia="MyriadPro-Regular" w:hAnsi="Myriad Pro" w:cs="Arial"/>
                <w:sz w:val="20"/>
                <w:szCs w:val="20"/>
              </w:rPr>
              <w:t>e</w:t>
            </w:r>
            <w:r w:rsidR="00B273F0" w:rsidRPr="002B62DC">
              <w:rPr>
                <w:rFonts w:ascii="Myriad Pro" w:eastAsia="MyriadPro-Regular" w:hAnsi="Myriad Pro" w:cs="Arial"/>
                <w:sz w:val="20"/>
                <w:szCs w:val="20"/>
              </w:rPr>
              <w:t>/</w:t>
            </w:r>
            <w:r w:rsidR="006F494B" w:rsidRPr="002B62DC">
              <w:rPr>
                <w:rFonts w:ascii="Myriad Pro" w:eastAsia="MyriadPro-Regular" w:hAnsi="Myriad Pro" w:cs="Arial"/>
                <w:sz w:val="20"/>
                <w:szCs w:val="20"/>
              </w:rPr>
              <w:t>opiekunowie tych uczniów</w:t>
            </w:r>
            <w:r w:rsidR="00B273F0" w:rsidRPr="002B62DC">
              <w:rPr>
                <w:rFonts w:ascii="Myriad Pro" w:eastAsia="MyriadPro-Regular" w:hAnsi="Myriad Pro" w:cs="Arial"/>
                <w:sz w:val="20"/>
                <w:szCs w:val="20"/>
              </w:rPr>
              <w:t xml:space="preserve"> oraz nauczyciele</w:t>
            </w:r>
            <w:r w:rsidR="006C21C2">
              <w:t>,</w:t>
            </w:r>
            <w:r w:rsidR="002C32A7" w:rsidRPr="002C32A7">
              <w:rPr>
                <w:rFonts w:ascii="Myriad Pro" w:eastAsia="MyriadPro-Regular" w:hAnsi="Myriad Pro" w:cs="Arial"/>
                <w:sz w:val="20"/>
                <w:szCs w:val="20"/>
              </w:rPr>
              <w:t xml:space="preserve"> nauczyciele pedagodzy, pedagodzy specjalni,</w:t>
            </w:r>
            <w:r w:rsidR="00B273F0" w:rsidRPr="002B62DC">
              <w:rPr>
                <w:rFonts w:ascii="Myriad Pro" w:eastAsia="MyriadPro-Regular" w:hAnsi="Myriad Pro" w:cs="Arial"/>
                <w:sz w:val="20"/>
                <w:szCs w:val="20"/>
              </w:rPr>
              <w:t xml:space="preserve"> psychologowie </w:t>
            </w:r>
            <w:r w:rsidR="006C21C2" w:rsidRPr="002C32A7">
              <w:rPr>
                <w:rFonts w:ascii="Myriad Pro" w:eastAsia="MyriadPro-Regular" w:hAnsi="Myriad Pro" w:cs="Arial"/>
                <w:sz w:val="20"/>
                <w:szCs w:val="20"/>
              </w:rPr>
              <w:t xml:space="preserve">logopedzi, terapeuci pedagogiczni </w:t>
            </w:r>
            <w:r w:rsidR="00CE2E61">
              <w:rPr>
                <w:rFonts w:ascii="Myriad Pro" w:eastAsia="MyriadPro-Regular" w:hAnsi="Myriad Pro" w:cs="Arial"/>
                <w:sz w:val="20"/>
                <w:szCs w:val="20"/>
              </w:rPr>
              <w:t>zatrudnieni w tych szkołach</w:t>
            </w:r>
            <w:r w:rsidR="006F494B" w:rsidRPr="002B62DC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  <w:r w:rsidR="00B273F0" w:rsidRPr="002B62DC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A737F1" w:rsidRPr="002B62DC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</w:p>
          <w:p w14:paraId="1580AB9D" w14:textId="77777777" w:rsidR="002B1256" w:rsidRDefault="002B1256" w:rsidP="005D3E9C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044457CB" w14:textId="77777777" w:rsidR="00FA0185" w:rsidRPr="00C21336" w:rsidRDefault="005D3E9C" w:rsidP="005D3E9C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8F6067">
              <w:rPr>
                <w:rFonts w:ascii="Myriad Pro" w:eastAsia="MyriadPro-Regular" w:hAnsi="Myriad Pro" w:cs="Arial"/>
                <w:sz w:val="20"/>
                <w:szCs w:val="20"/>
              </w:rPr>
              <w:t>Kryterium będzie weryfikowane na podstawie treści wniosku o dofinansowanie projekt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u</w:t>
            </w:r>
            <w:r w:rsidR="00CF34AD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</w:tc>
        <w:tc>
          <w:tcPr>
            <w:tcW w:w="4733" w:type="dxa"/>
            <w:shd w:val="clear" w:color="auto" w:fill="auto"/>
          </w:tcPr>
          <w:p w14:paraId="4CE8AB3C" w14:textId="77777777" w:rsidR="005D3E9C" w:rsidRPr="000C6CDF" w:rsidRDefault="005D3E9C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Spełnienie kryterium jest konieczne do przyznania dofinansowania.</w:t>
            </w:r>
          </w:p>
          <w:p w14:paraId="14FE083F" w14:textId="77777777" w:rsidR="005D3E9C" w:rsidRPr="000C6CDF" w:rsidRDefault="005D3E9C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Projekt niespełniające kryterium są odrzucane.</w:t>
            </w:r>
          </w:p>
          <w:p w14:paraId="708F1E7E" w14:textId="77777777" w:rsidR="005D3E9C" w:rsidRDefault="005D3E9C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Ocena spełniania kryterium polega na przypisaniu wartości logicznych „tak”, „nie</w:t>
            </w:r>
            <w:r w:rsidR="00D93842" w:rsidRPr="000C6CDF">
              <w:rPr>
                <w:rFonts w:ascii="Myriad Pro" w:eastAsia="MyriadPro-Regular" w:hAnsi="Myriad Pro" w:cs="Arial"/>
                <w:sz w:val="20"/>
                <w:szCs w:val="20"/>
              </w:rPr>
              <w:t>”</w:t>
            </w:r>
            <w:r w:rsidR="00D93842">
              <w:rPr>
                <w:rFonts w:ascii="Myriad Pro" w:eastAsia="MyriadPro-Regular" w:hAnsi="Myriad Pro" w:cs="Arial"/>
                <w:sz w:val="20"/>
                <w:szCs w:val="20"/>
              </w:rPr>
              <w:t xml:space="preserve">. </w:t>
            </w:r>
          </w:p>
          <w:p w14:paraId="3D91BE29" w14:textId="77777777" w:rsidR="005D3E9C" w:rsidRDefault="005D3E9C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1B390470" w14:textId="77777777" w:rsidR="005D3E9C" w:rsidRPr="000C6CDF" w:rsidRDefault="005D3E9C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</w:tr>
      <w:tr w:rsidR="005D3E9C" w:rsidRPr="003E1834" w14:paraId="74D7CF58" w14:textId="77777777" w:rsidTr="002700E5">
        <w:trPr>
          <w:trHeight w:val="1692"/>
          <w:jc w:val="center"/>
        </w:trPr>
        <w:tc>
          <w:tcPr>
            <w:tcW w:w="937" w:type="dxa"/>
          </w:tcPr>
          <w:p w14:paraId="494268EC" w14:textId="77777777" w:rsidR="005D3E9C" w:rsidRPr="000C6CDF" w:rsidRDefault="005D3E9C" w:rsidP="005D3E9C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13BFF28A" w14:textId="77777777" w:rsidR="005D3E9C" w:rsidRPr="0030484B" w:rsidRDefault="005D3E9C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Doradztwo zawodowe</w:t>
            </w:r>
          </w:p>
        </w:tc>
        <w:tc>
          <w:tcPr>
            <w:tcW w:w="6804" w:type="dxa"/>
            <w:shd w:val="clear" w:color="auto" w:fill="auto"/>
          </w:tcPr>
          <w:p w14:paraId="45C85294" w14:textId="77777777" w:rsidR="005D3E9C" w:rsidRDefault="005D3E9C" w:rsidP="005D3E9C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1708CC">
              <w:rPr>
                <w:rFonts w:ascii="Myriad Pro" w:eastAsia="MyriadPro-Regular" w:hAnsi="Myriad Pro" w:cs="Arial"/>
                <w:sz w:val="20"/>
                <w:szCs w:val="20"/>
              </w:rPr>
              <w:t>W ramach projektu dla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1708CC">
              <w:rPr>
                <w:rFonts w:ascii="Myriad Pro" w:eastAsia="MyriadPro-Regular" w:hAnsi="Myriad Pro" w:cs="Arial"/>
                <w:sz w:val="20"/>
                <w:szCs w:val="20"/>
              </w:rPr>
              <w:t>uczniów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E97FCC">
              <w:rPr>
                <w:rFonts w:ascii="Myriad Pro" w:eastAsia="MyriadPro-Regular" w:hAnsi="Myriad Pro" w:cs="Arial"/>
                <w:sz w:val="20"/>
                <w:szCs w:val="20"/>
              </w:rPr>
              <w:t xml:space="preserve">klas VII i VIII szkoły podstawowej oraz III i IV szkoły ponadpodstawowej </w:t>
            </w:r>
            <w:r w:rsidRPr="001708CC">
              <w:rPr>
                <w:rFonts w:ascii="Myriad Pro" w:eastAsia="MyriadPro-Regular" w:hAnsi="Myriad Pro" w:cs="Arial"/>
                <w:sz w:val="20"/>
                <w:szCs w:val="20"/>
              </w:rPr>
              <w:t>obligatoryjnie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1708CC">
              <w:rPr>
                <w:rFonts w:ascii="Myriad Pro" w:eastAsia="MyriadPro-Regular" w:hAnsi="Myriad Pro" w:cs="Arial"/>
                <w:sz w:val="20"/>
                <w:szCs w:val="20"/>
              </w:rPr>
              <w:t>zaplanowano realizację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1708CC">
              <w:rPr>
                <w:rFonts w:ascii="Myriad Pro" w:eastAsia="MyriadPro-Regular" w:hAnsi="Myriad Pro" w:cs="Arial"/>
                <w:sz w:val="20"/>
                <w:szCs w:val="20"/>
              </w:rPr>
              <w:t>doradztwa zawodowego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1708CC">
              <w:rPr>
                <w:rFonts w:ascii="Myriad Pro" w:eastAsia="MyriadPro-Regular" w:hAnsi="Myriad Pro" w:cs="Arial"/>
                <w:sz w:val="20"/>
                <w:szCs w:val="20"/>
              </w:rPr>
              <w:t>obejmującego ocenę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1708CC">
              <w:rPr>
                <w:rFonts w:ascii="Myriad Pro" w:eastAsia="MyriadPro-Regular" w:hAnsi="Myriad Pro" w:cs="Arial"/>
                <w:sz w:val="20"/>
                <w:szCs w:val="20"/>
              </w:rPr>
              <w:t>indywidualnych potrzeb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1708CC">
              <w:rPr>
                <w:rFonts w:ascii="Myriad Pro" w:eastAsia="MyriadPro-Regular" w:hAnsi="Myriad Pro" w:cs="Arial"/>
                <w:sz w:val="20"/>
                <w:szCs w:val="20"/>
              </w:rPr>
              <w:t>rozwojowych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1708CC">
              <w:rPr>
                <w:rFonts w:ascii="Myriad Pro" w:eastAsia="MyriadPro-Regular" w:hAnsi="Myriad Pro" w:cs="Arial"/>
                <w:sz w:val="20"/>
                <w:szCs w:val="20"/>
              </w:rPr>
              <w:t>i edukacyjnych i/lub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1708CC">
              <w:rPr>
                <w:rFonts w:ascii="Myriad Pro" w:eastAsia="MyriadPro-Regular" w:hAnsi="Myriad Pro" w:cs="Arial"/>
                <w:sz w:val="20"/>
                <w:szCs w:val="20"/>
              </w:rPr>
              <w:t>predyspozycji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1708CC">
              <w:rPr>
                <w:rFonts w:ascii="Myriad Pro" w:eastAsia="MyriadPro-Regular" w:hAnsi="Myriad Pro" w:cs="Arial"/>
                <w:sz w:val="20"/>
                <w:szCs w:val="20"/>
              </w:rPr>
              <w:t>osobowych do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1708CC">
              <w:rPr>
                <w:rFonts w:ascii="Myriad Pro" w:eastAsia="MyriadPro-Regular" w:hAnsi="Myriad Pro" w:cs="Arial"/>
                <w:sz w:val="20"/>
                <w:szCs w:val="20"/>
              </w:rPr>
              <w:t>wykonywania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1708CC">
              <w:rPr>
                <w:rFonts w:ascii="Myriad Pro" w:eastAsia="MyriadPro-Regular" w:hAnsi="Myriad Pro" w:cs="Arial"/>
                <w:sz w:val="20"/>
                <w:szCs w:val="20"/>
              </w:rPr>
              <w:t>poszczególnych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1708CC">
              <w:rPr>
                <w:rFonts w:ascii="Myriad Pro" w:eastAsia="MyriadPro-Regular" w:hAnsi="Myriad Pro" w:cs="Arial"/>
                <w:sz w:val="20"/>
                <w:szCs w:val="20"/>
              </w:rPr>
              <w:t>zawodów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. Będzie ono wolne od stereotypów płciowych w wyborze ścieżek zawodowych i edukacyjnych, a także będzie wspierać przełamywanie tych stereotypów.</w:t>
            </w:r>
          </w:p>
          <w:p w14:paraId="3114C551" w14:textId="77777777" w:rsidR="005D3E9C" w:rsidRDefault="005D3E9C" w:rsidP="005D3E9C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04E28E32" w14:textId="77777777" w:rsidR="005D3E9C" w:rsidRDefault="005D3E9C" w:rsidP="005D3E9C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8F6067">
              <w:rPr>
                <w:rFonts w:ascii="Myriad Pro" w:eastAsia="MyriadPro-Regular" w:hAnsi="Myriad Pro" w:cs="Arial"/>
                <w:sz w:val="20"/>
                <w:szCs w:val="20"/>
              </w:rPr>
              <w:t>Kryterium będzie weryfikowane na podstawie treści wniosku o dofinansowanie projekt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u.</w:t>
            </w:r>
          </w:p>
          <w:p w14:paraId="0275B882" w14:textId="77777777" w:rsidR="00083090" w:rsidRPr="0030484B" w:rsidRDefault="00083090" w:rsidP="005D3E9C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4733" w:type="dxa"/>
            <w:shd w:val="clear" w:color="auto" w:fill="auto"/>
          </w:tcPr>
          <w:p w14:paraId="79340A5F" w14:textId="77777777" w:rsidR="005D3E9C" w:rsidRPr="000C6CDF" w:rsidRDefault="005D3E9C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Spełnienie kryterium jest konieczne do przyznania dofinansowania.</w:t>
            </w:r>
          </w:p>
          <w:p w14:paraId="5C7ED2BA" w14:textId="77777777" w:rsidR="005D3E9C" w:rsidRPr="000C6CDF" w:rsidRDefault="005D3E9C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Projekt niespełniające kryterium są odrzucane.</w:t>
            </w:r>
          </w:p>
          <w:p w14:paraId="08670FDA" w14:textId="77777777" w:rsidR="005D3E9C" w:rsidRPr="000C6CDF" w:rsidRDefault="005D3E9C" w:rsidP="0046206D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Ocena spełniania kryterium polega na przypisaniu wartości logicznych „tak”, „nie</w:t>
            </w:r>
            <w:r w:rsidR="00D93842" w:rsidRPr="000C6CDF">
              <w:rPr>
                <w:rFonts w:ascii="Myriad Pro" w:eastAsia="MyriadPro-Regular" w:hAnsi="Myriad Pro" w:cs="Arial"/>
                <w:sz w:val="20"/>
                <w:szCs w:val="20"/>
              </w:rPr>
              <w:t>”</w:t>
            </w:r>
            <w:r w:rsidR="00D93842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</w:tc>
      </w:tr>
      <w:tr w:rsidR="00BB1E6E" w:rsidRPr="003E1834" w14:paraId="511A29BC" w14:textId="77777777" w:rsidTr="003E1834">
        <w:trPr>
          <w:trHeight w:val="1408"/>
          <w:jc w:val="center"/>
        </w:trPr>
        <w:tc>
          <w:tcPr>
            <w:tcW w:w="937" w:type="dxa"/>
          </w:tcPr>
          <w:p w14:paraId="163A692B" w14:textId="77777777" w:rsidR="00BB1E6E" w:rsidRPr="000C6CDF" w:rsidRDefault="00BB1E6E" w:rsidP="00BB1E6E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59E15662" w14:textId="77777777" w:rsidR="00BB1E6E" w:rsidRPr="000C6CDF" w:rsidRDefault="008F6067" w:rsidP="00597FB2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Wkład własny</w:t>
            </w:r>
          </w:p>
        </w:tc>
        <w:tc>
          <w:tcPr>
            <w:tcW w:w="6804" w:type="dxa"/>
            <w:shd w:val="clear" w:color="auto" w:fill="auto"/>
          </w:tcPr>
          <w:p w14:paraId="34BBDD8C" w14:textId="15D2133A" w:rsidR="00BB1E6E" w:rsidRPr="008F6067" w:rsidRDefault="008F6067" w:rsidP="007A08E1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8F6067">
              <w:rPr>
                <w:rFonts w:ascii="Myriad Pro" w:eastAsia="MyriadPro-Regular" w:hAnsi="Myriad Pro" w:cs="Arial"/>
                <w:sz w:val="20"/>
                <w:szCs w:val="20"/>
              </w:rPr>
              <w:t xml:space="preserve">Wnioskodawca wniesie wkład własny w wysokości nie mniejszej niż 10% </w:t>
            </w:r>
            <w:r w:rsidR="0078706F">
              <w:rPr>
                <w:rFonts w:ascii="Myriad Pro" w:eastAsia="MyriadPro-Regular" w:hAnsi="Myriad Pro" w:cs="Arial"/>
                <w:sz w:val="20"/>
                <w:szCs w:val="20"/>
              </w:rPr>
              <w:t>wydatków kwalifikowalnych</w:t>
            </w:r>
            <w:r w:rsidRPr="008F6067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  <w:p w14:paraId="262F0593" w14:textId="77777777" w:rsidR="008F6067" w:rsidRDefault="008F6067" w:rsidP="007A08E1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74F59757" w14:textId="77777777" w:rsidR="008F6067" w:rsidRPr="000C6CDF" w:rsidRDefault="008F6067" w:rsidP="007A08E1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8F6067">
              <w:rPr>
                <w:rFonts w:ascii="Myriad Pro" w:eastAsia="MyriadPro-Regular" w:hAnsi="Myriad Pro" w:cs="Arial"/>
                <w:sz w:val="20"/>
                <w:szCs w:val="20"/>
              </w:rPr>
              <w:t>Kryterium będzie weryfikowane na podstawie treści wniosku o dofinansowanie projektu.</w:t>
            </w:r>
          </w:p>
        </w:tc>
        <w:tc>
          <w:tcPr>
            <w:tcW w:w="4733" w:type="dxa"/>
            <w:shd w:val="clear" w:color="auto" w:fill="auto"/>
          </w:tcPr>
          <w:p w14:paraId="0CBBD4A0" w14:textId="77777777" w:rsidR="008F6067" w:rsidRPr="000C6CDF" w:rsidRDefault="008F6067" w:rsidP="008F6067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Spełnienie kryterium jest konieczne do przyznania dofinansowania.</w:t>
            </w:r>
          </w:p>
          <w:p w14:paraId="1CD8C6E2" w14:textId="77777777" w:rsidR="008F6067" w:rsidRPr="000C6CDF" w:rsidRDefault="008F6067" w:rsidP="008F6067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Projekt niespełniające kryterium są odrzucane.</w:t>
            </w:r>
          </w:p>
          <w:p w14:paraId="43528DE4" w14:textId="77777777" w:rsidR="00BB1E6E" w:rsidRPr="000C6CDF" w:rsidRDefault="008F6067" w:rsidP="00597FB2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F33F03" w:rsidRPr="003E1834" w14:paraId="0ED742DF" w14:textId="77777777" w:rsidTr="00F33F03">
        <w:trPr>
          <w:trHeight w:val="699"/>
          <w:jc w:val="center"/>
        </w:trPr>
        <w:tc>
          <w:tcPr>
            <w:tcW w:w="937" w:type="dxa"/>
          </w:tcPr>
          <w:p w14:paraId="73BFFD31" w14:textId="77777777" w:rsidR="00F33F03" w:rsidRPr="000C6CDF" w:rsidRDefault="00F33F03" w:rsidP="00BB1E6E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27613039" w14:textId="048EF8DB" w:rsidR="00F33F03" w:rsidRDefault="007849FD" w:rsidP="00597FB2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K</w:t>
            </w:r>
            <w:r w:rsidR="00045B19" w:rsidRPr="00045B19">
              <w:rPr>
                <w:rFonts w:ascii="Myriad Pro" w:eastAsia="MyriadPro-Regular" w:hAnsi="Myriad Pro" w:cs="Arial"/>
                <w:sz w:val="20"/>
                <w:szCs w:val="20"/>
              </w:rPr>
              <w:t>oszty pośrednie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i bezpośrednie</w:t>
            </w:r>
          </w:p>
        </w:tc>
        <w:tc>
          <w:tcPr>
            <w:tcW w:w="6804" w:type="dxa"/>
            <w:shd w:val="clear" w:color="auto" w:fill="auto"/>
          </w:tcPr>
          <w:p w14:paraId="5683B214" w14:textId="17FAAA20" w:rsidR="00437C86" w:rsidRDefault="00437C86" w:rsidP="00F92EA3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437C86">
              <w:rPr>
                <w:rFonts w:ascii="Myriad Pro" w:eastAsia="MyriadPro-Regular" w:hAnsi="Myriad Pro" w:cs="Arial"/>
                <w:sz w:val="20"/>
                <w:szCs w:val="20"/>
              </w:rPr>
              <w:t xml:space="preserve">Projekt obligatoryjnie zakłada koszty pośrednie rozliczane z wykorzystaniem stawek ryczałtowych. </w:t>
            </w:r>
            <w:r w:rsidR="007849FD" w:rsidRPr="009B2177">
              <w:rPr>
                <w:rFonts w:ascii="Myriad Pro" w:eastAsia="MyriadPro-Regular" w:hAnsi="Myriad Pro" w:cs="Arial"/>
                <w:sz w:val="20"/>
                <w:szCs w:val="20"/>
              </w:rPr>
              <w:t>Koszty bezpośrednie projektu obligatoryjnie rozliczane są  na podstawie rzeczywiście ponoszonych wydatków</w:t>
            </w:r>
            <w:r w:rsidR="007849FD">
              <w:rPr>
                <w:rFonts w:ascii="Myriad Pro" w:eastAsia="MyriadPro-Regular" w:hAnsi="Myriad Pro" w:cs="Arial"/>
                <w:sz w:val="20"/>
                <w:szCs w:val="20"/>
              </w:rPr>
              <w:t xml:space="preserve">. </w:t>
            </w:r>
            <w:r w:rsidR="008731B7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</w:p>
          <w:p w14:paraId="15538C06" w14:textId="77777777" w:rsidR="00437C86" w:rsidRDefault="00437C86" w:rsidP="00F92EA3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412F8517" w14:textId="77777777" w:rsidR="00F33F03" w:rsidRPr="00F33F03" w:rsidRDefault="00F33F03" w:rsidP="00F33F03">
            <w:pPr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437C86">
              <w:rPr>
                <w:rFonts w:ascii="Myriad Pro" w:eastAsia="MyriadPro-Regular" w:hAnsi="Myriad Pro" w:cs="Arial"/>
                <w:sz w:val="20"/>
                <w:szCs w:val="20"/>
              </w:rPr>
              <w:t>Kryterium będzie weryfikowane na podstawie treści wniosku o dofinansowanie projektu.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</w:p>
        </w:tc>
        <w:tc>
          <w:tcPr>
            <w:tcW w:w="4733" w:type="dxa"/>
            <w:shd w:val="clear" w:color="auto" w:fill="auto"/>
          </w:tcPr>
          <w:p w14:paraId="5711A510" w14:textId="77777777" w:rsidR="00F33F03" w:rsidRPr="00B73609" w:rsidRDefault="00F33F03" w:rsidP="00F33F03">
            <w:pPr>
              <w:spacing w:before="40" w:after="4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B73609">
              <w:rPr>
                <w:rFonts w:ascii="Myriad Pro" w:eastAsia="MyriadPro-Regular" w:hAnsi="Myriad Pro" w:cs="Arial"/>
                <w:sz w:val="20"/>
                <w:szCs w:val="20"/>
              </w:rPr>
              <w:t>Spełnienie kryterium jest konieczne do przyznania dofinansowania.</w:t>
            </w:r>
          </w:p>
          <w:p w14:paraId="5AF62B41" w14:textId="77777777" w:rsidR="00F33F03" w:rsidRPr="00B73609" w:rsidRDefault="00F33F03" w:rsidP="00F33F03">
            <w:pPr>
              <w:spacing w:before="40" w:after="4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B73609">
              <w:rPr>
                <w:rFonts w:ascii="Myriad Pro" w:eastAsia="MyriadPro-Regular" w:hAnsi="Myriad Pro" w:cs="Arial"/>
                <w:sz w:val="20"/>
                <w:szCs w:val="20"/>
              </w:rPr>
              <w:t>Projekt niespełniające kryterium są odrzucane.</w:t>
            </w:r>
          </w:p>
          <w:p w14:paraId="30E651A7" w14:textId="77777777" w:rsidR="00F33F03" w:rsidRPr="000C6CDF" w:rsidRDefault="00F33F03" w:rsidP="00F33F03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B73609">
              <w:rPr>
                <w:rFonts w:ascii="Myriad Pro" w:eastAsia="MyriadPro-Regular" w:hAnsi="Myriad Pro" w:cs="Arial"/>
                <w:sz w:val="20"/>
                <w:szCs w:val="20"/>
              </w:rPr>
              <w:t>Ocena spełniania kryterium polega na przypisaniu wartości logicznych „tak”, „nie”</w:t>
            </w:r>
            <w:r w:rsidRPr="00F33F03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</w:tc>
      </w:tr>
      <w:tr w:rsidR="001708CC" w:rsidRPr="003E1834" w14:paraId="66855831" w14:textId="77777777" w:rsidTr="003E1834">
        <w:trPr>
          <w:trHeight w:val="1408"/>
          <w:jc w:val="center"/>
        </w:trPr>
        <w:tc>
          <w:tcPr>
            <w:tcW w:w="937" w:type="dxa"/>
          </w:tcPr>
          <w:p w14:paraId="732D1843" w14:textId="77777777" w:rsidR="001708CC" w:rsidRPr="000C6CDF" w:rsidRDefault="001708CC" w:rsidP="00BB1E6E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2408A579" w14:textId="77777777" w:rsidR="001708CC" w:rsidRDefault="005D3E9C" w:rsidP="00597FB2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Okres realizacji projektu</w:t>
            </w:r>
          </w:p>
        </w:tc>
        <w:tc>
          <w:tcPr>
            <w:tcW w:w="6804" w:type="dxa"/>
            <w:shd w:val="clear" w:color="auto" w:fill="auto"/>
          </w:tcPr>
          <w:p w14:paraId="7AC0D26B" w14:textId="77777777" w:rsidR="0046206D" w:rsidRPr="00E25CCA" w:rsidRDefault="0046206D" w:rsidP="00E25CCA">
            <w:pPr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E25CCA">
              <w:rPr>
                <w:rFonts w:ascii="Myriad Pro" w:eastAsia="MyriadPro-Regular" w:hAnsi="Myriad Pro" w:cs="Arial"/>
                <w:sz w:val="20"/>
                <w:szCs w:val="20"/>
              </w:rPr>
              <w:t xml:space="preserve">Okres realizacji projektu trwa nie dłużej niż do 31.12.2025 r. </w:t>
            </w:r>
          </w:p>
          <w:p w14:paraId="52554D4E" w14:textId="77777777" w:rsidR="0046206D" w:rsidRPr="00E25CCA" w:rsidRDefault="0046206D" w:rsidP="00E25CCA">
            <w:pPr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2D837BAF" w14:textId="77777777" w:rsidR="0046206D" w:rsidRPr="00E25CCA" w:rsidRDefault="0046206D" w:rsidP="00E25CCA">
            <w:pPr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E25CCA">
              <w:rPr>
                <w:rFonts w:ascii="Myriad Pro" w:eastAsia="MyriadPro-Regular" w:hAnsi="Myriad Pro" w:cs="Arial"/>
                <w:sz w:val="20"/>
                <w:szCs w:val="20"/>
              </w:rPr>
              <w:t>W uzasadnionych przypadkach na etapie realizacji projektu za zgodą IP, dopuszcza się możliwość odstępstwa w zakresie warunku i zakończenia projektu w późniejszym terminie</w:t>
            </w:r>
            <w:r w:rsidR="00CE2E61"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  <w:r w:rsidR="00BD067D" w:rsidRPr="00E25CCA">
              <w:rPr>
                <w:rFonts w:ascii="Myriad Pro" w:eastAsia="MyriadPro-Regular" w:hAnsi="Myriad Pro" w:cs="Arial"/>
                <w:sz w:val="20"/>
                <w:szCs w:val="20"/>
              </w:rPr>
              <w:t xml:space="preserve"> tj. po 31.12.2025 r.</w:t>
            </w:r>
          </w:p>
          <w:p w14:paraId="282CB3F4" w14:textId="77777777" w:rsidR="005D3E9C" w:rsidRDefault="005D3E9C" w:rsidP="007A08E1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56006723" w14:textId="77777777" w:rsidR="005D3E9C" w:rsidRPr="008F6067" w:rsidRDefault="005D3E9C" w:rsidP="007A08E1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8F6067">
              <w:rPr>
                <w:rFonts w:ascii="Myriad Pro" w:eastAsia="MyriadPro-Regular" w:hAnsi="Myriad Pro" w:cs="Arial"/>
                <w:sz w:val="20"/>
                <w:szCs w:val="20"/>
              </w:rPr>
              <w:t>Kryterium będzie weryfikowane na podstawie treści wniosku o dofinansowanie projektu.</w:t>
            </w:r>
          </w:p>
        </w:tc>
        <w:tc>
          <w:tcPr>
            <w:tcW w:w="4733" w:type="dxa"/>
            <w:shd w:val="clear" w:color="auto" w:fill="auto"/>
          </w:tcPr>
          <w:p w14:paraId="68819F33" w14:textId="77777777" w:rsidR="005D3E9C" w:rsidRPr="000C6CDF" w:rsidRDefault="005D3E9C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Spełnienie kryterium jest konieczne do przyznania dofinansowania.</w:t>
            </w:r>
          </w:p>
          <w:p w14:paraId="4FC56089" w14:textId="77777777" w:rsidR="005D3E9C" w:rsidRPr="000C6CDF" w:rsidRDefault="005D3E9C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Projekt niespełniające kryterium są odrzucane.</w:t>
            </w:r>
          </w:p>
          <w:p w14:paraId="62154F05" w14:textId="77777777" w:rsidR="001708CC" w:rsidRPr="000C6CDF" w:rsidRDefault="005D3E9C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E445C6" w:rsidRPr="003E1834" w14:paraId="0BD06772" w14:textId="77777777" w:rsidTr="003E1834">
        <w:trPr>
          <w:trHeight w:val="1408"/>
          <w:jc w:val="center"/>
        </w:trPr>
        <w:tc>
          <w:tcPr>
            <w:tcW w:w="937" w:type="dxa"/>
          </w:tcPr>
          <w:p w14:paraId="249546CA" w14:textId="77777777" w:rsidR="00E445C6" w:rsidRPr="000C6CDF" w:rsidRDefault="00E445C6" w:rsidP="00E445C6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0DC977F2" w14:textId="77777777" w:rsidR="00E445C6" w:rsidRDefault="00E445C6" w:rsidP="00E445C6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Negocjacje</w:t>
            </w:r>
          </w:p>
        </w:tc>
        <w:tc>
          <w:tcPr>
            <w:tcW w:w="6804" w:type="dxa"/>
            <w:shd w:val="clear" w:color="auto" w:fill="auto"/>
          </w:tcPr>
          <w:p w14:paraId="050B3A1D" w14:textId="77777777" w:rsidR="00E445C6" w:rsidRDefault="00E445C6" w:rsidP="00E445C6">
            <w:pPr>
              <w:spacing w:after="0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Etap n</w:t>
            </w: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>egocjacj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i</w:t>
            </w: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 xml:space="preserve"> zakończył się wynikiem pozytywnym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 xml:space="preserve"> tj. zostały udzielone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żądane </w:t>
            </w: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>informacje i wyjaśnienia lub spełnione zostały warunki/wprowadzone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zostały</w:t>
            </w: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 xml:space="preserve"> korekty określone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w karcie oceny projektu </w:t>
            </w: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>przez oceniającego lub przez przewodniczącego KOP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. Do</w:t>
            </w: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wniosku o dofinansowanie</w:t>
            </w: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 xml:space="preserve"> nie wprowadzono innych nieuzgodnionych w ramach negocjacji zmian.</w:t>
            </w:r>
          </w:p>
          <w:p w14:paraId="1AC10AAF" w14:textId="77777777" w:rsidR="00E445C6" w:rsidRPr="00F652A0" w:rsidRDefault="00E445C6" w:rsidP="00E445C6">
            <w:pPr>
              <w:spacing w:after="0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7AC38C20" w14:textId="77777777" w:rsidR="00E445C6" w:rsidRPr="00F652A0" w:rsidRDefault="00E445C6" w:rsidP="00E445C6">
            <w:pPr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lastRenderedPageBreak/>
              <w:t>Ocena spełnienia kryterium obejmuje weryfikację:</w:t>
            </w:r>
          </w:p>
          <w:p w14:paraId="3AE39C70" w14:textId="77777777" w:rsidR="00E445C6" w:rsidRPr="00F652A0" w:rsidRDefault="00E445C6" w:rsidP="00E445C6">
            <w:pPr>
              <w:pStyle w:val="Akapitzlist"/>
              <w:numPr>
                <w:ilvl w:val="0"/>
                <w:numId w:val="29"/>
              </w:numPr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>Czy negocjacje podjęto w wyznaczonym przez instytucję terminie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?</w:t>
            </w:r>
          </w:p>
          <w:p w14:paraId="48F5556B" w14:textId="77777777" w:rsidR="00E445C6" w:rsidRPr="00F652A0" w:rsidRDefault="00E445C6" w:rsidP="00E445C6">
            <w:pPr>
              <w:pStyle w:val="Akapitzlist"/>
              <w:numPr>
                <w:ilvl w:val="0"/>
                <w:numId w:val="29"/>
              </w:numPr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 xml:space="preserve">Czy do wniosku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o dofinansowanie projektu </w:t>
            </w: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>zostały wprowadzone korekty wskazane przez oceniających w kartach oceny projektu</w:t>
            </w:r>
            <w:r w:rsidR="00437C86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>lub przez przewodniczącego KOP lub inne zmiany wynikające z ustaleń dokonanych podczas negocjacji?</w:t>
            </w:r>
          </w:p>
          <w:p w14:paraId="06DAD6D2" w14:textId="77777777" w:rsidR="00E445C6" w:rsidRPr="00F652A0" w:rsidRDefault="00E445C6" w:rsidP="00E445C6">
            <w:pPr>
              <w:pStyle w:val="Akapitzlist"/>
              <w:numPr>
                <w:ilvl w:val="0"/>
                <w:numId w:val="29"/>
              </w:numPr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>Czy KOP uzyskał od wnioskodawcy informacje i wyjaśnienia dotyczące określonych zapisów we wniosku, wskazanych przez oceniających w kartach oceny projektu lub przewodniczącego KOP?</w:t>
            </w:r>
          </w:p>
          <w:p w14:paraId="146FEDD0" w14:textId="77777777" w:rsidR="00E445C6" w:rsidRPr="00F652A0" w:rsidRDefault="00E445C6" w:rsidP="00E445C6">
            <w:pPr>
              <w:pStyle w:val="Akapitzlist"/>
              <w:numPr>
                <w:ilvl w:val="0"/>
                <w:numId w:val="29"/>
              </w:numPr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>Czy do wniosku zostały wprowadzone inne zmiany niż wynikające z kart oceny projektu lub uwag przewodniczącego KOP lub ustaleń wynikających z procesu negocjacji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?</w:t>
            </w:r>
          </w:p>
          <w:p w14:paraId="25030EE5" w14:textId="77777777" w:rsidR="00E445C6" w:rsidRPr="00F652A0" w:rsidRDefault="00E445C6" w:rsidP="00E445C6">
            <w:pPr>
              <w:pStyle w:val="Akapitzlist"/>
              <w:numPr>
                <w:ilvl w:val="0"/>
                <w:numId w:val="29"/>
              </w:numPr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>Czy poprawiony/uzupełniony wniosek nadal spełnia wszystkie obligatoryjne kryteria?</w:t>
            </w:r>
          </w:p>
          <w:p w14:paraId="015F21DD" w14:textId="77777777" w:rsidR="00E445C6" w:rsidRPr="00F652A0" w:rsidRDefault="00E445C6" w:rsidP="00E445C6">
            <w:pPr>
              <w:spacing w:after="0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39A2D761" w14:textId="77777777" w:rsidR="00E445C6" w:rsidRDefault="00E445C6" w:rsidP="00E445C6">
            <w:pPr>
              <w:spacing w:after="0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 xml:space="preserve">Ocena spełnienia kryterium będzie polegała na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weryfikacji </w:t>
            </w: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 xml:space="preserve">kwestii wskazanych w punktach 1-5, zgodnie z pismem informującym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wnioskodawcę </w:t>
            </w: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 xml:space="preserve">o skierowaniu projektu do etapu negocjacji.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Kryterium uznaje się za spełnione jeśli na pytania wskazane w punktach 1-3, 5 odpowiedź będzie „Tak” a na pytanie z punktu 4 odpowiedź będzie  „Nie”. </w:t>
            </w:r>
          </w:p>
          <w:p w14:paraId="372D71A4" w14:textId="77777777" w:rsidR="00E445C6" w:rsidRPr="00F652A0" w:rsidRDefault="00E445C6" w:rsidP="00E445C6">
            <w:pPr>
              <w:spacing w:after="0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>Niespełnienie któregokolwiek z elementów kryterium wskazanych w punktach 1-5 powoduje uznanie kryterium za niespełnione.</w:t>
            </w:r>
          </w:p>
          <w:p w14:paraId="656D77DE" w14:textId="77777777" w:rsidR="00E445C6" w:rsidRPr="00F652A0" w:rsidRDefault="00E445C6" w:rsidP="00E445C6">
            <w:pPr>
              <w:spacing w:after="0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339C70F1" w14:textId="77777777" w:rsidR="00E445C6" w:rsidRPr="00F652A0" w:rsidRDefault="00E445C6" w:rsidP="00E445C6">
            <w:pPr>
              <w:spacing w:after="0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 xml:space="preserve">Kryterium będzie weryfikowane na podstawie treści wniosku o dofinansowanie projektu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i/</w:t>
            </w: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>lub udzielonych informacji i wyjaśnień przez Wnioskodawcę, złożonych w wyniku skierowania projektu do negocjacji.</w:t>
            </w:r>
          </w:p>
          <w:p w14:paraId="13A5999B" w14:textId="77777777" w:rsidR="00E445C6" w:rsidRPr="00E25CCA" w:rsidRDefault="00E445C6" w:rsidP="00E445C6">
            <w:pPr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4733" w:type="dxa"/>
            <w:shd w:val="clear" w:color="auto" w:fill="auto"/>
          </w:tcPr>
          <w:p w14:paraId="530290CC" w14:textId="77777777" w:rsidR="00E445C6" w:rsidRPr="000C6CDF" w:rsidRDefault="00E445C6" w:rsidP="00E445C6">
            <w:pPr>
              <w:spacing w:before="40" w:after="40" w:line="36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14:paraId="2479B282" w14:textId="77777777" w:rsidR="00E445C6" w:rsidRDefault="00E445C6" w:rsidP="00E445C6">
            <w:pPr>
              <w:spacing w:before="40" w:after="40" w:line="360" w:lineRule="auto"/>
              <w:rPr>
                <w:rFonts w:ascii="Myriad Pro" w:hAnsi="Myriad Pro" w:cs="Arial"/>
                <w:sz w:val="20"/>
                <w:szCs w:val="20"/>
              </w:rPr>
            </w:pPr>
            <w:r w:rsidRPr="006F7AAA">
              <w:rPr>
                <w:rFonts w:ascii="Myriad Pro" w:hAnsi="Myriad Pro" w:cs="Arial"/>
                <w:sz w:val="20"/>
                <w:szCs w:val="20"/>
              </w:rPr>
              <w:t xml:space="preserve">Ocena spełniania kryterium polega na przypisaniu wartości logicznych „tak”, </w:t>
            </w:r>
            <w:r>
              <w:rPr>
                <w:rFonts w:ascii="Myriad Pro" w:hAnsi="Myriad Pro" w:cs="Arial"/>
                <w:sz w:val="20"/>
                <w:szCs w:val="20"/>
              </w:rPr>
              <w:t>nie</w:t>
            </w:r>
            <w:r w:rsidRPr="006F7AAA">
              <w:rPr>
                <w:rFonts w:ascii="Myriad Pro" w:hAnsi="Myriad Pro" w:cs="Arial"/>
                <w:sz w:val="20"/>
                <w:szCs w:val="20"/>
              </w:rPr>
              <w:t>”.</w:t>
            </w:r>
          </w:p>
          <w:p w14:paraId="6BC1FB3E" w14:textId="77777777" w:rsidR="00E445C6" w:rsidRPr="000C6CDF" w:rsidRDefault="00E445C6" w:rsidP="00E445C6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</w:tr>
    </w:tbl>
    <w:p w14:paraId="551D45DF" w14:textId="77777777" w:rsidR="00BB1E6E" w:rsidRPr="003E1834" w:rsidRDefault="00BB1E6E" w:rsidP="00BB1E6E">
      <w:pPr>
        <w:rPr>
          <w:rFonts w:ascii="Arial" w:hAnsi="Arial" w:cs="Arial"/>
        </w:rPr>
      </w:pPr>
    </w:p>
    <w:p w14:paraId="5F0E6476" w14:textId="77777777" w:rsidR="001D0788" w:rsidRPr="003E1834" w:rsidRDefault="001D0788" w:rsidP="00BB1E6E">
      <w:pPr>
        <w:rPr>
          <w:rFonts w:ascii="Arial" w:hAnsi="Arial" w:cs="Arial"/>
        </w:rPr>
      </w:pP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2035"/>
        <w:gridCol w:w="6470"/>
        <w:gridCol w:w="4733"/>
      </w:tblGrid>
      <w:tr w:rsidR="00BB1E6E" w:rsidRPr="003E1834" w14:paraId="5CC08FB7" w14:textId="77777777" w:rsidTr="00597FB2">
        <w:trPr>
          <w:jc w:val="center"/>
        </w:trPr>
        <w:tc>
          <w:tcPr>
            <w:tcW w:w="14175" w:type="dxa"/>
            <w:gridSpan w:val="4"/>
            <w:shd w:val="clear" w:color="auto" w:fill="D9D9D9" w:themeFill="background1" w:themeFillShade="D9"/>
          </w:tcPr>
          <w:p w14:paraId="4630E4A6" w14:textId="77777777" w:rsidR="00BB1E6E" w:rsidRPr="003E1834" w:rsidRDefault="00BB1E6E" w:rsidP="00597FB2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3324">
              <w:rPr>
                <w:rFonts w:ascii="Myriad Pro" w:eastAsia="MyriadPro-Regular" w:hAnsi="Myriad Pro" w:cs="Arial"/>
                <w:b/>
                <w:sz w:val="20"/>
                <w:szCs w:val="20"/>
              </w:rPr>
              <w:t xml:space="preserve">Kryteria </w:t>
            </w:r>
            <w:r w:rsidR="00FB3324" w:rsidRPr="00FB3324">
              <w:rPr>
                <w:rFonts w:ascii="Myriad Pro" w:eastAsia="MyriadPro-Regular" w:hAnsi="Myriad Pro" w:cs="Arial"/>
                <w:b/>
                <w:sz w:val="20"/>
                <w:szCs w:val="20"/>
              </w:rPr>
              <w:t>specyficzne jakościowe</w:t>
            </w:r>
          </w:p>
        </w:tc>
      </w:tr>
      <w:tr w:rsidR="00526542" w:rsidRPr="003E1834" w14:paraId="168C364C" w14:textId="77777777" w:rsidTr="00D93842">
        <w:trPr>
          <w:jc w:val="center"/>
        </w:trPr>
        <w:tc>
          <w:tcPr>
            <w:tcW w:w="937" w:type="dxa"/>
          </w:tcPr>
          <w:p w14:paraId="62565065" w14:textId="77777777" w:rsidR="00526542" w:rsidRPr="00FB3324" w:rsidRDefault="00526542" w:rsidP="00FB3324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B3324">
              <w:rPr>
                <w:rFonts w:ascii="Myriad Pro" w:eastAsia="MyriadPro-Regular" w:hAnsi="Myriad Pro" w:cs="Arial"/>
                <w:sz w:val="20"/>
                <w:szCs w:val="20"/>
              </w:rPr>
              <w:t>L.p.</w:t>
            </w:r>
          </w:p>
        </w:tc>
        <w:tc>
          <w:tcPr>
            <w:tcW w:w="2035" w:type="dxa"/>
          </w:tcPr>
          <w:p w14:paraId="245728A1" w14:textId="77777777" w:rsidR="00526542" w:rsidRPr="00FB3324" w:rsidRDefault="00ED49FA" w:rsidP="00FB3324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Nazwa kryterium </w:t>
            </w:r>
          </w:p>
        </w:tc>
        <w:tc>
          <w:tcPr>
            <w:tcW w:w="6470" w:type="dxa"/>
          </w:tcPr>
          <w:p w14:paraId="3EBE7E95" w14:textId="77777777" w:rsidR="00526542" w:rsidRPr="00FB3324" w:rsidRDefault="00526542" w:rsidP="00FB3324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B3324">
              <w:rPr>
                <w:rFonts w:ascii="Myriad Pro" w:eastAsia="MyriadPro-Regular" w:hAnsi="Myriad Pro" w:cs="Arial"/>
                <w:sz w:val="20"/>
                <w:szCs w:val="20"/>
              </w:rPr>
              <w:t>Definicja kryterium</w:t>
            </w:r>
          </w:p>
        </w:tc>
        <w:tc>
          <w:tcPr>
            <w:tcW w:w="4733" w:type="dxa"/>
          </w:tcPr>
          <w:p w14:paraId="2D0AE8A8" w14:textId="77777777" w:rsidR="00526542" w:rsidRPr="00FB3324" w:rsidRDefault="00526542" w:rsidP="00FB3324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B3324">
              <w:rPr>
                <w:rFonts w:ascii="Myriad Pro" w:eastAsia="MyriadPro-Regular" w:hAnsi="Myriad Pro" w:cs="Arial"/>
                <w:sz w:val="20"/>
                <w:szCs w:val="20"/>
              </w:rPr>
              <w:t>Opis znaczenia kryterium</w:t>
            </w:r>
          </w:p>
        </w:tc>
      </w:tr>
      <w:tr w:rsidR="00526542" w:rsidRPr="003E1834" w14:paraId="3EB90424" w14:textId="77777777" w:rsidTr="00D93842">
        <w:trPr>
          <w:jc w:val="center"/>
        </w:trPr>
        <w:tc>
          <w:tcPr>
            <w:tcW w:w="937" w:type="dxa"/>
          </w:tcPr>
          <w:p w14:paraId="1C0BBD1B" w14:textId="77777777" w:rsidR="00526542" w:rsidRPr="00FB3324" w:rsidRDefault="00526542" w:rsidP="00FB3324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B3324">
              <w:rPr>
                <w:rFonts w:ascii="Myriad Pro" w:eastAsia="MyriadPro-Regular" w:hAnsi="Myriad Pro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2035" w:type="dxa"/>
          </w:tcPr>
          <w:p w14:paraId="096270D4" w14:textId="77777777" w:rsidR="00526542" w:rsidRPr="00FB3324" w:rsidRDefault="00526542" w:rsidP="00FB3324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B3324">
              <w:rPr>
                <w:rFonts w:ascii="Myriad Pro" w:eastAsia="MyriadPro-Regular" w:hAnsi="Myriad Pro" w:cs="Arial"/>
                <w:sz w:val="20"/>
                <w:szCs w:val="20"/>
              </w:rPr>
              <w:t>2</w:t>
            </w:r>
          </w:p>
        </w:tc>
        <w:tc>
          <w:tcPr>
            <w:tcW w:w="6470" w:type="dxa"/>
          </w:tcPr>
          <w:p w14:paraId="208F3B73" w14:textId="77777777" w:rsidR="00526542" w:rsidRPr="00FB3324" w:rsidRDefault="00526542" w:rsidP="00FB3324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4733" w:type="dxa"/>
          </w:tcPr>
          <w:p w14:paraId="31E87ABA" w14:textId="77777777" w:rsidR="00526542" w:rsidRPr="00FB3324" w:rsidRDefault="00526542" w:rsidP="00FB3324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B3324">
              <w:rPr>
                <w:rFonts w:ascii="Myriad Pro" w:eastAsia="MyriadPro-Regular" w:hAnsi="Myriad Pro" w:cs="Arial"/>
                <w:sz w:val="20"/>
                <w:szCs w:val="20"/>
              </w:rPr>
              <w:t>3</w:t>
            </w:r>
          </w:p>
        </w:tc>
      </w:tr>
      <w:tr w:rsidR="00526542" w:rsidRPr="003E1834" w14:paraId="7112EABA" w14:textId="77777777" w:rsidTr="00D93842">
        <w:trPr>
          <w:jc w:val="center"/>
        </w:trPr>
        <w:tc>
          <w:tcPr>
            <w:tcW w:w="937" w:type="dxa"/>
          </w:tcPr>
          <w:p w14:paraId="5AE0B95C" w14:textId="77777777" w:rsidR="00526542" w:rsidRPr="00FB3324" w:rsidRDefault="00526542" w:rsidP="00526542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B3324">
              <w:rPr>
                <w:rFonts w:ascii="Myriad Pro" w:eastAsia="MyriadPro-Regular" w:hAnsi="Myriad Pro" w:cs="Arial"/>
                <w:sz w:val="20"/>
                <w:szCs w:val="20"/>
              </w:rPr>
              <w:t>1.</w:t>
            </w:r>
          </w:p>
        </w:tc>
        <w:tc>
          <w:tcPr>
            <w:tcW w:w="2035" w:type="dxa"/>
          </w:tcPr>
          <w:p w14:paraId="7A33E7EB" w14:textId="77777777" w:rsidR="00526542" w:rsidRPr="00FB3324" w:rsidRDefault="00526542" w:rsidP="00526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Obszar strategicznej interwencji</w:t>
            </w:r>
          </w:p>
        </w:tc>
        <w:tc>
          <w:tcPr>
            <w:tcW w:w="6470" w:type="dxa"/>
          </w:tcPr>
          <w:p w14:paraId="345518FC" w14:textId="77777777" w:rsidR="00BF29FF" w:rsidRDefault="00526542" w:rsidP="00526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Projekt skierowany jest do szkół znajdujących się na </w:t>
            </w:r>
            <w:r w:rsidR="00BF29FF">
              <w:rPr>
                <w:rFonts w:ascii="Myriad Pro" w:eastAsia="MyriadPro-Regular" w:hAnsi="Myriad Pro" w:cs="Arial"/>
                <w:sz w:val="20"/>
                <w:szCs w:val="20"/>
              </w:rPr>
              <w:t>terenie:</w:t>
            </w:r>
          </w:p>
          <w:p w14:paraId="3FAC43B4" w14:textId="77777777" w:rsidR="006A7131" w:rsidRDefault="00526542" w:rsidP="00BF29F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BF29FF">
              <w:rPr>
                <w:rFonts w:ascii="Myriad Pro" w:eastAsia="MyriadPro-Regular" w:hAnsi="Myriad Pro" w:cs="Arial"/>
                <w:sz w:val="20"/>
                <w:szCs w:val="20"/>
              </w:rPr>
              <w:t xml:space="preserve">gmin zagrożonych trwałą marginalizacją </w:t>
            </w:r>
            <w:r w:rsidR="006A7131">
              <w:t xml:space="preserve"> </w:t>
            </w:r>
            <w:r w:rsidR="006A7131" w:rsidRPr="006A7131">
              <w:rPr>
                <w:rFonts w:ascii="Myriad Pro" w:eastAsia="MyriadPro-Regular" w:hAnsi="Myriad Pro" w:cs="Arial"/>
                <w:sz w:val="20"/>
                <w:szCs w:val="20"/>
              </w:rPr>
              <w:t xml:space="preserve">i/lub  </w:t>
            </w:r>
          </w:p>
          <w:p w14:paraId="4EAE2728" w14:textId="77777777" w:rsidR="00BF29FF" w:rsidRDefault="00526542" w:rsidP="00BF29F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BF29FF">
              <w:rPr>
                <w:rFonts w:ascii="Myriad Pro" w:eastAsia="MyriadPro-Regular" w:hAnsi="Myriad Pro" w:cs="Arial"/>
                <w:sz w:val="20"/>
                <w:szCs w:val="20"/>
              </w:rPr>
              <w:t>miast średnich tracących funkcje społeczno-gospodarcze</w:t>
            </w:r>
            <w:r w:rsidR="003974EF">
              <w:rPr>
                <w:rFonts w:ascii="Myriad Pro" w:eastAsia="MyriadPro-Regular" w:hAnsi="Myriad Pro" w:cs="Arial"/>
                <w:sz w:val="20"/>
                <w:szCs w:val="20"/>
              </w:rPr>
              <w:t xml:space="preserve"> i/lub</w:t>
            </w:r>
            <w:r w:rsidR="002D3B26"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</w:p>
          <w:p w14:paraId="0A211069" w14:textId="77777777" w:rsidR="00526542" w:rsidRDefault="00D15668" w:rsidP="00BF29F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BF29FF">
              <w:rPr>
                <w:rFonts w:ascii="Myriad Pro" w:eastAsia="MyriadPro-Regular" w:hAnsi="Myriad Pro" w:cs="Arial"/>
                <w:sz w:val="20"/>
                <w:szCs w:val="20"/>
              </w:rPr>
              <w:t>Specjalnej Strefy Włączenia</w:t>
            </w:r>
            <w:r w:rsidR="003974EF">
              <w:rPr>
                <w:rFonts w:ascii="Myriad Pro" w:eastAsia="MyriadPro-Regular" w:hAnsi="Myriad Pro" w:cs="Arial"/>
                <w:sz w:val="20"/>
                <w:szCs w:val="20"/>
              </w:rPr>
              <w:t xml:space="preserve"> i/lub</w:t>
            </w:r>
            <w:r w:rsidR="002D3B26"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</w:p>
          <w:p w14:paraId="317F4EAF" w14:textId="77777777" w:rsidR="00BF29FF" w:rsidRPr="00BF29FF" w:rsidRDefault="002B62DC" w:rsidP="00BF29F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o</w:t>
            </w:r>
            <w:r w:rsidR="00075A08">
              <w:rPr>
                <w:rFonts w:ascii="Myriad Pro" w:eastAsia="MyriadPro-Regular" w:hAnsi="Myriad Pro" w:cs="Arial"/>
                <w:sz w:val="20"/>
                <w:szCs w:val="20"/>
              </w:rPr>
              <w:t>bszarów wiejskich.</w:t>
            </w:r>
          </w:p>
          <w:p w14:paraId="7BFA4E70" w14:textId="77777777" w:rsidR="00526542" w:rsidRDefault="00526542" w:rsidP="00526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4CA007BD" w14:textId="77777777" w:rsidR="00526542" w:rsidRPr="002D3B26" w:rsidRDefault="00526542" w:rsidP="005A15C5">
            <w:pPr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2D3B26">
              <w:rPr>
                <w:rFonts w:ascii="Myriad Pro" w:eastAsia="MyriadPro-Regular" w:hAnsi="Myriad Pro" w:cs="Arial"/>
                <w:sz w:val="20"/>
                <w:szCs w:val="20"/>
              </w:rPr>
              <w:t>Kryterium będzie weryfikowane na podstawie treści wniosku</w:t>
            </w:r>
            <w:r w:rsidR="002D3B26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2D3B26">
              <w:rPr>
                <w:rFonts w:ascii="Myriad Pro" w:eastAsia="MyriadPro-Regular" w:hAnsi="Myriad Pro" w:cs="Arial"/>
                <w:sz w:val="20"/>
                <w:szCs w:val="20"/>
              </w:rPr>
              <w:t>o dofinansowanie projekt</w:t>
            </w:r>
            <w:r w:rsidR="00E35BBC" w:rsidRPr="002D3B26">
              <w:rPr>
                <w:rFonts w:ascii="Myriad Pro" w:eastAsia="MyriadPro-Regular" w:hAnsi="Myriad Pro" w:cs="Arial"/>
                <w:sz w:val="20"/>
                <w:szCs w:val="20"/>
              </w:rPr>
              <w:t>u</w:t>
            </w:r>
            <w:r w:rsidR="00E35BBC" w:rsidRPr="002D3B26">
              <w:rPr>
                <w:rFonts w:ascii="Myriad Pro" w:hAnsi="Myriad Pro"/>
                <w:sz w:val="20"/>
                <w:szCs w:val="20"/>
              </w:rPr>
              <w:t xml:space="preserve"> </w:t>
            </w:r>
            <w:r w:rsidR="005A15C5" w:rsidRPr="002D3B26">
              <w:rPr>
                <w:rFonts w:ascii="Myriad Pro" w:hAnsi="Myriad Pro"/>
                <w:sz w:val="20"/>
                <w:szCs w:val="20"/>
              </w:rPr>
              <w:t>oraz na podstawie dostępnych rejestrów</w:t>
            </w:r>
            <w:r w:rsidRPr="002D3B26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</w:tc>
        <w:tc>
          <w:tcPr>
            <w:tcW w:w="4733" w:type="dxa"/>
          </w:tcPr>
          <w:p w14:paraId="3255AA9D" w14:textId="77777777" w:rsidR="00526542" w:rsidRPr="005A15C5" w:rsidRDefault="00526542" w:rsidP="005A15C5">
            <w:pPr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5A15C5">
              <w:rPr>
                <w:rFonts w:ascii="Myriad Pro" w:eastAsia="MyriadPro-Regular" w:hAnsi="Myriad Pro" w:cs="Arial"/>
                <w:sz w:val="20"/>
                <w:szCs w:val="20"/>
              </w:rPr>
              <w:t xml:space="preserve">Kryterium punktowe: </w:t>
            </w:r>
          </w:p>
          <w:p w14:paraId="1B7F116B" w14:textId="77777777" w:rsidR="00526542" w:rsidRDefault="00911A89" w:rsidP="005A15C5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3</w:t>
            </w:r>
            <w:r w:rsidRPr="005A15C5">
              <w:rPr>
                <w:rFonts w:ascii="Myriad Pro" w:eastAsia="MyriadPro-Regular" w:hAnsi="Myriad Pro" w:cs="Arial"/>
                <w:sz w:val="20"/>
                <w:szCs w:val="20"/>
              </w:rPr>
              <w:t xml:space="preserve">0 </w:t>
            </w:r>
            <w:r w:rsidR="00526542" w:rsidRPr="005A15C5">
              <w:rPr>
                <w:rFonts w:ascii="Myriad Pro" w:eastAsia="MyriadPro-Regular" w:hAnsi="Myriad Pro" w:cs="Arial"/>
                <w:sz w:val="20"/>
                <w:szCs w:val="20"/>
              </w:rPr>
              <w:t>pkt</w:t>
            </w:r>
            <w:r w:rsidR="00075A08" w:rsidRPr="005A15C5">
              <w:rPr>
                <w:rFonts w:ascii="Myriad Pro" w:eastAsia="MyriadPro-Regular" w:hAnsi="Myriad Pro" w:cs="Arial"/>
                <w:sz w:val="20"/>
                <w:szCs w:val="20"/>
              </w:rPr>
              <w:t>:</w:t>
            </w:r>
            <w:r w:rsidR="00526542" w:rsidRPr="005A15C5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075A08" w:rsidRPr="005A15C5">
              <w:rPr>
                <w:rFonts w:ascii="Myriad Pro" w:eastAsia="MyriadPro-Regular" w:hAnsi="Myriad Pro" w:cs="Arial"/>
                <w:sz w:val="20"/>
                <w:szCs w:val="20"/>
              </w:rPr>
              <w:t>spełni</w:t>
            </w:r>
            <w:r w:rsidR="00075A08">
              <w:rPr>
                <w:rFonts w:ascii="Myriad Pro" w:eastAsia="MyriadPro-Regular" w:hAnsi="Myriad Pro" w:cs="Arial"/>
                <w:sz w:val="20"/>
                <w:szCs w:val="20"/>
              </w:rPr>
              <w:t xml:space="preserve">a kryterium </w:t>
            </w:r>
            <w:r w:rsidR="0053092F">
              <w:rPr>
                <w:rFonts w:ascii="Myriad Pro" w:eastAsia="MyriadPro-Regular" w:hAnsi="Myriad Pro" w:cs="Arial"/>
                <w:sz w:val="20"/>
                <w:szCs w:val="20"/>
              </w:rPr>
              <w:t>(</w:t>
            </w:r>
            <w:r w:rsidR="002A45F4">
              <w:rPr>
                <w:rFonts w:ascii="Myriad Pro" w:eastAsia="MyriadPro-Regular" w:hAnsi="Myriad Pro" w:cs="Arial"/>
                <w:sz w:val="20"/>
                <w:szCs w:val="20"/>
              </w:rPr>
              <w:t>100% szkół objętych wsparciem w projekcie znajduje się</w:t>
            </w:r>
            <w:r w:rsidR="0053092F">
              <w:rPr>
                <w:rFonts w:ascii="Myriad Pro" w:eastAsia="MyriadPro-Regular" w:hAnsi="Myriad Pro" w:cs="Arial"/>
                <w:sz w:val="20"/>
                <w:szCs w:val="20"/>
              </w:rPr>
              <w:t xml:space="preserve"> -</w:t>
            </w:r>
            <w:r w:rsidR="00075A08">
              <w:rPr>
                <w:rFonts w:ascii="Myriad Pro" w:eastAsia="MyriadPro-Regular" w:hAnsi="Myriad Pro" w:cs="Arial"/>
                <w:sz w:val="20"/>
                <w:szCs w:val="20"/>
              </w:rPr>
              <w:t xml:space="preserve"> na terenie </w:t>
            </w:r>
            <w:r w:rsidR="00075A08" w:rsidRPr="00BF29FF">
              <w:rPr>
                <w:rFonts w:ascii="Myriad Pro" w:eastAsia="MyriadPro-Regular" w:hAnsi="Myriad Pro" w:cs="Arial"/>
                <w:sz w:val="20"/>
                <w:szCs w:val="20"/>
              </w:rPr>
              <w:t xml:space="preserve">gmin zagrożonych trwałą marginalizacją </w:t>
            </w:r>
            <w:r w:rsidR="006A7131" w:rsidRPr="006A7131">
              <w:rPr>
                <w:rFonts w:ascii="Myriad Pro" w:eastAsia="MyriadPro-Regular" w:hAnsi="Myriad Pro" w:cs="Arial"/>
                <w:sz w:val="20"/>
                <w:szCs w:val="20"/>
              </w:rPr>
              <w:t xml:space="preserve">i/lub  </w:t>
            </w:r>
            <w:r w:rsidR="00075A08" w:rsidRPr="00BF29FF">
              <w:rPr>
                <w:rFonts w:ascii="Myriad Pro" w:eastAsia="MyriadPro-Regular" w:hAnsi="Myriad Pro" w:cs="Arial"/>
                <w:sz w:val="20"/>
                <w:szCs w:val="20"/>
              </w:rPr>
              <w:t xml:space="preserve"> miast średnich tracących funkcje społeczno-gospodarcze</w:t>
            </w:r>
            <w:r w:rsidR="00075A08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2A45F4">
              <w:rPr>
                <w:rFonts w:ascii="Myriad Pro" w:eastAsia="MyriadPro-Regular" w:hAnsi="Myriad Pro" w:cs="Arial"/>
                <w:sz w:val="20"/>
                <w:szCs w:val="20"/>
              </w:rPr>
              <w:t>i/</w:t>
            </w:r>
            <w:r w:rsidR="00075A08">
              <w:rPr>
                <w:rFonts w:ascii="Myriad Pro" w:eastAsia="MyriadPro-Regular" w:hAnsi="Myriad Pro" w:cs="Arial"/>
                <w:sz w:val="20"/>
                <w:szCs w:val="20"/>
              </w:rPr>
              <w:t xml:space="preserve">lub </w:t>
            </w:r>
            <w:r w:rsidR="00075A08" w:rsidRPr="00BF29FF">
              <w:rPr>
                <w:rFonts w:ascii="Myriad Pro" w:eastAsia="MyriadPro-Regular" w:hAnsi="Myriad Pro" w:cs="Arial"/>
                <w:sz w:val="20"/>
                <w:szCs w:val="20"/>
              </w:rPr>
              <w:t>Specjalnej Strefy Włączenia</w:t>
            </w:r>
            <w:r w:rsidR="00075A08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2A45F4">
              <w:rPr>
                <w:rFonts w:ascii="Myriad Pro" w:eastAsia="MyriadPro-Regular" w:hAnsi="Myriad Pro" w:cs="Arial"/>
                <w:sz w:val="20"/>
                <w:szCs w:val="20"/>
              </w:rPr>
              <w:t>i/</w:t>
            </w:r>
            <w:r w:rsidR="00075A08">
              <w:rPr>
                <w:rFonts w:ascii="Myriad Pro" w:eastAsia="MyriadPro-Regular" w:hAnsi="Myriad Pro" w:cs="Arial"/>
                <w:sz w:val="20"/>
                <w:szCs w:val="20"/>
              </w:rPr>
              <w:t>lub obszarów wiejskich)</w:t>
            </w:r>
            <w:r w:rsidR="00CE2E61"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</w:p>
          <w:p w14:paraId="74CBFB2D" w14:textId="77777777" w:rsidR="00526542" w:rsidRPr="00526542" w:rsidRDefault="003974EF" w:rsidP="00526542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0</w:t>
            </w:r>
            <w:r w:rsidR="00526542">
              <w:rPr>
                <w:rFonts w:ascii="Myriad Pro" w:eastAsia="MyriadPro-Regular" w:hAnsi="Myriad Pro" w:cs="Arial"/>
                <w:sz w:val="20"/>
                <w:szCs w:val="20"/>
              </w:rPr>
              <w:t xml:space="preserve"> pkt nie</w:t>
            </w:r>
            <w:r w:rsidR="002A45F4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526542">
              <w:rPr>
                <w:rFonts w:ascii="Myriad Pro" w:eastAsia="MyriadPro-Regular" w:hAnsi="Myriad Pro" w:cs="Arial"/>
                <w:sz w:val="20"/>
                <w:szCs w:val="20"/>
              </w:rPr>
              <w:t>spełn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i</w:t>
            </w:r>
            <w:r w:rsidR="00526542">
              <w:rPr>
                <w:rFonts w:ascii="Myriad Pro" w:eastAsia="MyriadPro-Regular" w:hAnsi="Myriad Pro" w:cs="Arial"/>
                <w:sz w:val="20"/>
                <w:szCs w:val="20"/>
              </w:rPr>
              <w:t xml:space="preserve">a </w:t>
            </w:r>
            <w:r w:rsidR="00D15668">
              <w:rPr>
                <w:rFonts w:ascii="Myriad Pro" w:eastAsia="MyriadPro-Regular" w:hAnsi="Myriad Pro" w:cs="Arial"/>
                <w:sz w:val="20"/>
                <w:szCs w:val="20"/>
              </w:rPr>
              <w:t>kryterium</w:t>
            </w:r>
            <w:r w:rsidR="00CE2E61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  <w:p w14:paraId="506FEE39" w14:textId="77777777" w:rsidR="00526542" w:rsidRPr="00FB3324" w:rsidRDefault="00526542" w:rsidP="001D0788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Spełnienie kryterium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nie </w:t>
            </w: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 xml:space="preserve"> jest konieczne do przyznania dofinansowania.</w:t>
            </w:r>
          </w:p>
        </w:tc>
      </w:tr>
      <w:tr w:rsidR="00911A89" w:rsidRPr="003E1834" w14:paraId="3C4BB691" w14:textId="77777777" w:rsidTr="00D93842">
        <w:trPr>
          <w:jc w:val="center"/>
        </w:trPr>
        <w:tc>
          <w:tcPr>
            <w:tcW w:w="937" w:type="dxa"/>
          </w:tcPr>
          <w:p w14:paraId="7DC3E298" w14:textId="77777777" w:rsidR="00911A89" w:rsidRDefault="00911A89" w:rsidP="00526542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2. </w:t>
            </w:r>
          </w:p>
        </w:tc>
        <w:tc>
          <w:tcPr>
            <w:tcW w:w="2035" w:type="dxa"/>
          </w:tcPr>
          <w:p w14:paraId="5ED8D954" w14:textId="77777777" w:rsidR="00911A89" w:rsidRDefault="00065F90" w:rsidP="00526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65F90">
              <w:rPr>
                <w:rFonts w:ascii="Myriad Pro" w:eastAsia="MyriadPro-Regular" w:hAnsi="Myriad Pro" w:cs="Arial"/>
                <w:sz w:val="20"/>
                <w:szCs w:val="20"/>
              </w:rPr>
              <w:t>Osiągnięte wyniki egzaminów zewnętrznych</w:t>
            </w:r>
          </w:p>
        </w:tc>
        <w:tc>
          <w:tcPr>
            <w:tcW w:w="6470" w:type="dxa"/>
          </w:tcPr>
          <w:p w14:paraId="40164BF3" w14:textId="007155FB" w:rsidR="00065F90" w:rsidRPr="00065F90" w:rsidRDefault="00065F90" w:rsidP="00065F90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65F90">
              <w:rPr>
                <w:rFonts w:ascii="Myriad Pro" w:eastAsia="MyriadPro-Regular" w:hAnsi="Myriad Pro" w:cs="Arial"/>
                <w:sz w:val="20"/>
                <w:szCs w:val="20"/>
              </w:rPr>
              <w:t>Szkoła</w:t>
            </w:r>
            <w:r w:rsidR="00E50EAA">
              <w:rPr>
                <w:rFonts w:ascii="Myriad Pro" w:eastAsia="MyriadPro-Regular" w:hAnsi="Myriad Pro" w:cs="Arial"/>
                <w:sz w:val="20"/>
                <w:szCs w:val="20"/>
              </w:rPr>
              <w:t>/y</w:t>
            </w:r>
            <w:r w:rsidRPr="00065F90">
              <w:rPr>
                <w:rFonts w:ascii="Myriad Pro" w:eastAsia="MyriadPro-Regular" w:hAnsi="Myriad Pro" w:cs="Arial"/>
                <w:sz w:val="20"/>
                <w:szCs w:val="20"/>
              </w:rPr>
              <w:t xml:space="preserve"> objęta</w:t>
            </w:r>
            <w:r w:rsidR="00E50EAA">
              <w:rPr>
                <w:rFonts w:ascii="Myriad Pro" w:eastAsia="MyriadPro-Regular" w:hAnsi="Myriad Pro" w:cs="Arial"/>
                <w:sz w:val="20"/>
                <w:szCs w:val="20"/>
              </w:rPr>
              <w:t>/e</w:t>
            </w:r>
            <w:r w:rsidRPr="00065F90">
              <w:rPr>
                <w:rFonts w:ascii="Myriad Pro" w:eastAsia="MyriadPro-Regular" w:hAnsi="Myriad Pro" w:cs="Arial"/>
                <w:sz w:val="20"/>
                <w:szCs w:val="20"/>
              </w:rPr>
              <w:t xml:space="preserve"> wsparciem osiągnęła</w:t>
            </w:r>
            <w:r w:rsidR="00E50EAA">
              <w:rPr>
                <w:rFonts w:ascii="Myriad Pro" w:eastAsia="MyriadPro-Regular" w:hAnsi="Myriad Pro" w:cs="Arial"/>
                <w:sz w:val="20"/>
                <w:szCs w:val="20"/>
              </w:rPr>
              <w:t>/y</w:t>
            </w:r>
            <w:r w:rsidRPr="00065F90">
              <w:rPr>
                <w:rFonts w:ascii="Myriad Pro" w:eastAsia="MyriadPro-Regular" w:hAnsi="Myriad Pro" w:cs="Arial"/>
                <w:sz w:val="20"/>
                <w:szCs w:val="20"/>
              </w:rPr>
              <w:t xml:space="preserve"> wynik egzaminów zewnętrznych nie wyższy niż średnia dla województwa </w:t>
            </w:r>
            <w:r w:rsidR="005C402B">
              <w:rPr>
                <w:rFonts w:ascii="Myriad Pro" w:eastAsia="MyriadPro-Regular" w:hAnsi="Myriad Pro" w:cs="Arial"/>
                <w:sz w:val="20"/>
                <w:szCs w:val="20"/>
              </w:rPr>
              <w:t xml:space="preserve">w </w:t>
            </w:r>
            <w:r w:rsidR="007374C8">
              <w:rPr>
                <w:rFonts w:ascii="Myriad Pro" w:eastAsia="MyriadPro-Regular" w:hAnsi="Myriad Pro" w:cs="Arial"/>
                <w:sz w:val="20"/>
                <w:szCs w:val="20"/>
              </w:rPr>
              <w:t xml:space="preserve">każdym z </w:t>
            </w:r>
            <w:r w:rsidR="005C402B">
              <w:rPr>
                <w:rFonts w:ascii="Myriad Pro" w:eastAsia="MyriadPro-Regular" w:hAnsi="Myriad Pro" w:cs="Arial"/>
                <w:sz w:val="20"/>
                <w:szCs w:val="20"/>
              </w:rPr>
              <w:t>trzech lat poprzedzających</w:t>
            </w:r>
            <w:r w:rsidRPr="00065F90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7374C8">
              <w:rPr>
                <w:rFonts w:ascii="Myriad Pro" w:eastAsia="MyriadPro-Regular" w:hAnsi="Myriad Pro" w:cs="Arial"/>
                <w:sz w:val="20"/>
                <w:szCs w:val="20"/>
              </w:rPr>
              <w:t xml:space="preserve">rok </w:t>
            </w:r>
            <w:r w:rsidR="007374C8" w:rsidRPr="00065F90">
              <w:rPr>
                <w:rFonts w:ascii="Myriad Pro" w:eastAsia="MyriadPro-Regular" w:hAnsi="Myriad Pro" w:cs="Arial"/>
                <w:sz w:val="20"/>
                <w:szCs w:val="20"/>
              </w:rPr>
              <w:t>złożeni</w:t>
            </w:r>
            <w:r w:rsidR="007374C8">
              <w:rPr>
                <w:rFonts w:ascii="Myriad Pro" w:eastAsia="MyriadPro-Regular" w:hAnsi="Myriad Pro" w:cs="Arial"/>
                <w:sz w:val="20"/>
                <w:szCs w:val="20"/>
              </w:rPr>
              <w:t>a</w:t>
            </w:r>
            <w:r w:rsidR="007374C8" w:rsidRPr="00065F90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065F90">
              <w:rPr>
                <w:rFonts w:ascii="Myriad Pro" w:eastAsia="MyriadPro-Regular" w:hAnsi="Myriad Pro" w:cs="Arial"/>
                <w:sz w:val="20"/>
                <w:szCs w:val="20"/>
              </w:rPr>
              <w:t>wniosku o dofinansowanie</w:t>
            </w:r>
            <w:r w:rsidR="007374C8">
              <w:rPr>
                <w:rFonts w:ascii="Myriad Pro" w:eastAsia="MyriadPro-Regular" w:hAnsi="Myriad Pro" w:cs="Arial"/>
                <w:sz w:val="20"/>
                <w:szCs w:val="20"/>
              </w:rPr>
              <w:t xml:space="preserve"> tj. 2022, 2021, 2020</w:t>
            </w:r>
            <w:r w:rsidRPr="00065F90">
              <w:rPr>
                <w:rFonts w:ascii="Myriad Pro" w:eastAsia="MyriadPro-Regular" w:hAnsi="Myriad Pro" w:cs="Arial"/>
                <w:sz w:val="20"/>
                <w:szCs w:val="20"/>
              </w:rPr>
              <w:t xml:space="preserve">. </w:t>
            </w:r>
          </w:p>
          <w:p w14:paraId="326C7A5A" w14:textId="77777777" w:rsidR="00065F90" w:rsidRPr="00065F90" w:rsidRDefault="00065F90" w:rsidP="00065F90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069E96B5" w14:textId="77777777" w:rsidR="00065F90" w:rsidRPr="00065F90" w:rsidRDefault="00065F90" w:rsidP="00065F90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65F90">
              <w:rPr>
                <w:rFonts w:ascii="Myriad Pro" w:eastAsia="MyriadPro-Regular" w:hAnsi="Myriad Pro" w:cs="Arial"/>
                <w:sz w:val="20"/>
                <w:szCs w:val="20"/>
              </w:rPr>
              <w:t>Oznacza to:</w:t>
            </w:r>
          </w:p>
          <w:p w14:paraId="0D084039" w14:textId="77777777" w:rsidR="00065F90" w:rsidRPr="00065F90" w:rsidRDefault="00065F90" w:rsidP="00065F90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65F90">
              <w:rPr>
                <w:rFonts w:ascii="Myriad Pro" w:eastAsia="MyriadPro-Regular" w:hAnsi="Myriad Pro" w:cs="Arial"/>
                <w:sz w:val="20"/>
                <w:szCs w:val="20"/>
              </w:rPr>
              <w:t xml:space="preserve">- w przypadku szkoły podstawowej – średnią punktów ze sprawdzianu ósmoklasisty z następujących przedmiotów: j. polski lub matematyka </w:t>
            </w:r>
            <w:r w:rsidR="00FF3CAC">
              <w:rPr>
                <w:rFonts w:ascii="Myriad Pro" w:eastAsia="MyriadPro-Regular" w:hAnsi="Myriad Pro" w:cs="Arial"/>
                <w:sz w:val="20"/>
                <w:szCs w:val="20"/>
              </w:rPr>
              <w:t xml:space="preserve">- </w:t>
            </w:r>
            <w:r w:rsidRPr="00065F90">
              <w:rPr>
                <w:rFonts w:ascii="Myriad Pro" w:eastAsia="MyriadPro-Regular" w:hAnsi="Myriad Pro" w:cs="Arial"/>
                <w:sz w:val="20"/>
                <w:szCs w:val="20"/>
              </w:rPr>
              <w:t xml:space="preserve">nie wyższą niż średnia dla województwa. </w:t>
            </w:r>
          </w:p>
          <w:p w14:paraId="10949377" w14:textId="77777777" w:rsidR="00065F90" w:rsidRPr="00065F90" w:rsidRDefault="00065F90" w:rsidP="00065F90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65F90">
              <w:rPr>
                <w:rFonts w:ascii="Myriad Pro" w:eastAsia="MyriadPro-Regular" w:hAnsi="Myriad Pro" w:cs="Arial"/>
                <w:sz w:val="20"/>
                <w:szCs w:val="20"/>
              </w:rPr>
              <w:t>- w przypadku szkoły ponadpodstawowej – średnią punktów z egzaminu maturalnego na poziomie podstawowym z wybranego przedmiotu (j. polski lub matematyka) na poziomie niższym</w:t>
            </w:r>
            <w:r w:rsidR="006A7131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065F90">
              <w:rPr>
                <w:rFonts w:ascii="Myriad Pro" w:eastAsia="MyriadPro-Regular" w:hAnsi="Myriad Pro" w:cs="Arial"/>
                <w:sz w:val="20"/>
                <w:szCs w:val="20"/>
              </w:rPr>
              <w:t>niż średnia                                          w województwie dla danego przedmiotu.</w:t>
            </w:r>
          </w:p>
          <w:p w14:paraId="2EE9FE05" w14:textId="77777777" w:rsidR="00065F90" w:rsidRPr="00065F90" w:rsidRDefault="00065F90" w:rsidP="00065F90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61C2CBB9" w14:textId="77777777" w:rsidR="00911A89" w:rsidRDefault="00065F90" w:rsidP="00065F90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65F90">
              <w:rPr>
                <w:rFonts w:ascii="Myriad Pro" w:eastAsia="MyriadPro-Regular" w:hAnsi="Myriad Pro" w:cs="Arial"/>
                <w:sz w:val="20"/>
                <w:szCs w:val="20"/>
              </w:rPr>
              <w:t>Kryterium będzie weryfikowane na podstawie treści wniosku o dofinansowanie projektu i na podstawie dostępnych rejestrów.</w:t>
            </w:r>
          </w:p>
          <w:p w14:paraId="090E641C" w14:textId="77777777" w:rsidR="00065F90" w:rsidRDefault="00065F90" w:rsidP="00065F90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4733" w:type="dxa"/>
          </w:tcPr>
          <w:p w14:paraId="082328DE" w14:textId="77777777" w:rsidR="00065F90" w:rsidRDefault="00065F90" w:rsidP="00065F90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Kryterium punktowe: </w:t>
            </w:r>
          </w:p>
          <w:p w14:paraId="47E383F2" w14:textId="187C9F74" w:rsidR="00065F90" w:rsidRDefault="00D65B49" w:rsidP="00065F90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25</w:t>
            </w:r>
            <w:r w:rsidR="00853B7B">
              <w:rPr>
                <w:rFonts w:ascii="Myriad Pro" w:eastAsia="MyriadPro-Regular" w:hAnsi="Myriad Pro" w:cs="Arial"/>
                <w:sz w:val="20"/>
                <w:szCs w:val="20"/>
              </w:rPr>
              <w:t xml:space="preserve"> pkt</w:t>
            </w:r>
            <w:r w:rsidR="00DE5CCC">
              <w:rPr>
                <w:rFonts w:ascii="Myriad Pro" w:eastAsia="MyriadPro-Regular" w:hAnsi="Myriad Pro" w:cs="Arial"/>
                <w:sz w:val="20"/>
                <w:szCs w:val="20"/>
              </w:rPr>
              <w:t xml:space="preserve"> spełnia kryterium </w:t>
            </w:r>
            <w:r w:rsidR="00853B7B">
              <w:rPr>
                <w:rFonts w:ascii="Myriad Pro" w:eastAsia="MyriadPro-Regular" w:hAnsi="Myriad Pro" w:cs="Arial"/>
                <w:sz w:val="20"/>
                <w:szCs w:val="20"/>
              </w:rPr>
              <w:t>(</w:t>
            </w:r>
            <w:r w:rsidR="00BD1E6D">
              <w:rPr>
                <w:rFonts w:ascii="Myriad Pro" w:eastAsia="MyriadPro-Regular" w:hAnsi="Myriad Pro" w:cs="Arial"/>
                <w:sz w:val="20"/>
                <w:szCs w:val="20"/>
              </w:rPr>
              <w:t xml:space="preserve">100 %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szkół  objętych wsparciem</w:t>
            </w:r>
            <w:r w:rsidR="00BD1E6D">
              <w:rPr>
                <w:rFonts w:ascii="Myriad Pro" w:eastAsia="MyriadPro-Regular" w:hAnsi="Myriad Pro" w:cs="Arial"/>
                <w:sz w:val="20"/>
                <w:szCs w:val="20"/>
              </w:rPr>
              <w:t xml:space="preserve"> w </w:t>
            </w:r>
            <w:r w:rsidR="007374C8">
              <w:rPr>
                <w:rFonts w:ascii="Myriad Pro" w:eastAsia="MyriadPro-Regular" w:hAnsi="Myriad Pro" w:cs="Arial"/>
                <w:sz w:val="20"/>
                <w:szCs w:val="20"/>
              </w:rPr>
              <w:t>każdym z</w:t>
            </w:r>
            <w:r w:rsidR="00BD1E6D">
              <w:rPr>
                <w:rFonts w:ascii="Myriad Pro" w:eastAsia="MyriadPro-Regular" w:hAnsi="Myriad Pro" w:cs="Arial"/>
                <w:sz w:val="20"/>
                <w:szCs w:val="20"/>
              </w:rPr>
              <w:t xml:space="preserve"> trzech ostatnich lat uzyskała wyniki z egzaminów zewnętrznych nie wyższy niż średnia dla województwa z danego  przedmiot</w:t>
            </w:r>
            <w:r w:rsidR="007374C8">
              <w:rPr>
                <w:rFonts w:ascii="Myriad Pro" w:eastAsia="MyriadPro-Regular" w:hAnsi="Myriad Pro" w:cs="Arial"/>
                <w:sz w:val="20"/>
                <w:szCs w:val="20"/>
              </w:rPr>
              <w:t>u.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E50EAA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</w:p>
          <w:p w14:paraId="7E49B6B3" w14:textId="77777777" w:rsidR="00065F90" w:rsidRPr="00526542" w:rsidRDefault="00065F90" w:rsidP="00065F90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0 pkt nie spełnia kryterium</w:t>
            </w:r>
            <w:r w:rsidR="00CE2E61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  <w:p w14:paraId="6CF2DE6C" w14:textId="77777777" w:rsidR="00911A89" w:rsidRDefault="00065F90" w:rsidP="00065F90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Spełnienie kryterium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nie </w:t>
            </w: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 xml:space="preserve"> jest konieczne do przyznania dofinansowania.</w:t>
            </w:r>
          </w:p>
        </w:tc>
      </w:tr>
      <w:tr w:rsidR="00BF29FF" w:rsidRPr="003E1834" w14:paraId="051701FA" w14:textId="77777777" w:rsidTr="00D93842">
        <w:trPr>
          <w:jc w:val="center"/>
        </w:trPr>
        <w:tc>
          <w:tcPr>
            <w:tcW w:w="937" w:type="dxa"/>
          </w:tcPr>
          <w:p w14:paraId="3FA7B0B8" w14:textId="77777777" w:rsidR="00BF29FF" w:rsidRDefault="00911A89" w:rsidP="00526542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3</w:t>
            </w:r>
            <w:r w:rsidR="001D0788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  <w:p w14:paraId="1F3346BB" w14:textId="77777777" w:rsidR="0070319F" w:rsidRPr="00FB3324" w:rsidRDefault="0070319F" w:rsidP="00526542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2035" w:type="dxa"/>
          </w:tcPr>
          <w:p w14:paraId="0D2D3D24" w14:textId="77777777" w:rsidR="00BF29FF" w:rsidRDefault="00065F90" w:rsidP="00526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Uaktywnienie szkół</w:t>
            </w:r>
          </w:p>
        </w:tc>
        <w:tc>
          <w:tcPr>
            <w:tcW w:w="6470" w:type="dxa"/>
          </w:tcPr>
          <w:p w14:paraId="1B8F5350" w14:textId="77777777" w:rsidR="00BF29FF" w:rsidRDefault="001D0788" w:rsidP="001D0788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Projekt skierowany jest do</w:t>
            </w:r>
            <w:r w:rsidR="002700E5" w:rsidRPr="001D0788">
              <w:rPr>
                <w:rFonts w:ascii="Myriad Pro" w:eastAsia="MyriadPro-Regular" w:hAnsi="Myriad Pro" w:cs="Arial"/>
                <w:sz w:val="20"/>
                <w:szCs w:val="20"/>
              </w:rPr>
              <w:t xml:space="preserve"> szkół, które dotychczas nie uzyskały wsparcia w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ramach </w:t>
            </w:r>
            <w:r w:rsidR="00ED49FA">
              <w:rPr>
                <w:rFonts w:ascii="Myriad Pro" w:eastAsia="MyriadPro-Regular" w:hAnsi="Myriad Pro" w:cs="Arial"/>
                <w:sz w:val="20"/>
                <w:szCs w:val="20"/>
              </w:rPr>
              <w:t>R</w:t>
            </w:r>
            <w:r w:rsidR="002B62DC">
              <w:rPr>
                <w:rFonts w:ascii="Myriad Pro" w:eastAsia="MyriadPro-Regular" w:hAnsi="Myriad Pro" w:cs="Arial"/>
                <w:sz w:val="20"/>
                <w:szCs w:val="20"/>
              </w:rPr>
              <w:t xml:space="preserve">egionalnego </w:t>
            </w:r>
            <w:r w:rsidR="00ED49FA">
              <w:rPr>
                <w:rFonts w:ascii="Myriad Pro" w:eastAsia="MyriadPro-Regular" w:hAnsi="Myriad Pro" w:cs="Arial"/>
                <w:sz w:val="20"/>
                <w:szCs w:val="20"/>
              </w:rPr>
              <w:t>P</w:t>
            </w:r>
            <w:r w:rsidR="002B62DC">
              <w:rPr>
                <w:rFonts w:ascii="Myriad Pro" w:eastAsia="MyriadPro-Regular" w:hAnsi="Myriad Pro" w:cs="Arial"/>
                <w:sz w:val="20"/>
                <w:szCs w:val="20"/>
              </w:rPr>
              <w:t xml:space="preserve">rogramu </w:t>
            </w:r>
            <w:r w:rsidR="00ED49FA">
              <w:rPr>
                <w:rFonts w:ascii="Myriad Pro" w:eastAsia="MyriadPro-Regular" w:hAnsi="Myriad Pro" w:cs="Arial"/>
                <w:sz w:val="20"/>
                <w:szCs w:val="20"/>
              </w:rPr>
              <w:t>O</w:t>
            </w:r>
            <w:r w:rsidR="002B62DC">
              <w:rPr>
                <w:rFonts w:ascii="Myriad Pro" w:eastAsia="MyriadPro-Regular" w:hAnsi="Myriad Pro" w:cs="Arial"/>
                <w:sz w:val="20"/>
                <w:szCs w:val="20"/>
              </w:rPr>
              <w:t xml:space="preserve">peracyjnego </w:t>
            </w:r>
            <w:r w:rsidR="00ED49FA">
              <w:rPr>
                <w:rFonts w:ascii="Myriad Pro" w:eastAsia="MyriadPro-Regular" w:hAnsi="Myriad Pro" w:cs="Arial"/>
                <w:sz w:val="20"/>
                <w:szCs w:val="20"/>
              </w:rPr>
              <w:t xml:space="preserve"> W</w:t>
            </w:r>
            <w:r w:rsidR="002B62DC">
              <w:rPr>
                <w:rFonts w:ascii="Myriad Pro" w:eastAsia="MyriadPro-Regular" w:hAnsi="Myriad Pro" w:cs="Arial"/>
                <w:sz w:val="20"/>
                <w:szCs w:val="20"/>
              </w:rPr>
              <w:t xml:space="preserve">ojewództwa </w:t>
            </w:r>
            <w:r w:rsidR="00ED49FA">
              <w:rPr>
                <w:rFonts w:ascii="Myriad Pro" w:eastAsia="MyriadPro-Regular" w:hAnsi="Myriad Pro" w:cs="Arial"/>
                <w:sz w:val="20"/>
                <w:szCs w:val="20"/>
              </w:rPr>
              <w:t>Z</w:t>
            </w:r>
            <w:r w:rsidR="002B62DC">
              <w:rPr>
                <w:rFonts w:ascii="Myriad Pro" w:eastAsia="MyriadPro-Regular" w:hAnsi="Myriad Pro" w:cs="Arial"/>
                <w:sz w:val="20"/>
                <w:szCs w:val="20"/>
              </w:rPr>
              <w:t>achodniopomorskiego</w:t>
            </w:r>
            <w:r w:rsidR="00ED49FA">
              <w:rPr>
                <w:rFonts w:ascii="Myriad Pro" w:eastAsia="MyriadPro-Regular" w:hAnsi="Myriad Pro" w:cs="Arial"/>
                <w:sz w:val="20"/>
                <w:szCs w:val="20"/>
              </w:rPr>
              <w:t xml:space="preserve"> 2014-2020 w zakresie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działania 8.2</w:t>
            </w:r>
            <w:r w:rsidR="00DE5399">
              <w:rPr>
                <w:rFonts w:ascii="Myriad Pro" w:eastAsia="MyriadPro-Regular" w:hAnsi="Myriad Pro" w:cs="Arial"/>
                <w:sz w:val="20"/>
                <w:szCs w:val="20"/>
              </w:rPr>
              <w:t>, 8.3, 8.4, 8.5.</w:t>
            </w:r>
          </w:p>
          <w:p w14:paraId="647BF79B" w14:textId="77777777" w:rsidR="001D0788" w:rsidRDefault="001D0788" w:rsidP="001D0788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02D6E375" w14:textId="77777777" w:rsidR="001D0788" w:rsidRPr="001D0788" w:rsidRDefault="001D0788" w:rsidP="003974EF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8F6067">
              <w:rPr>
                <w:rFonts w:ascii="Myriad Pro" w:eastAsia="MyriadPro-Regular" w:hAnsi="Myriad Pro" w:cs="Arial"/>
                <w:sz w:val="20"/>
                <w:szCs w:val="20"/>
              </w:rPr>
              <w:t>Kryterium będzie weryfikowane na podstawie</w:t>
            </w:r>
            <w:r w:rsidR="005A15C5">
              <w:t xml:space="preserve"> </w:t>
            </w:r>
            <w:r w:rsidR="005A15C5" w:rsidRPr="005A15C5">
              <w:rPr>
                <w:rFonts w:ascii="Myriad Pro" w:eastAsia="MyriadPro-Regular" w:hAnsi="Myriad Pro" w:cs="Arial"/>
                <w:sz w:val="20"/>
                <w:szCs w:val="20"/>
              </w:rPr>
              <w:t>treści wniosku o dofinansowanie oraz dostępnych rejestrów.</w:t>
            </w:r>
            <w:r w:rsidRPr="008F6067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</w:p>
        </w:tc>
        <w:tc>
          <w:tcPr>
            <w:tcW w:w="4733" w:type="dxa"/>
          </w:tcPr>
          <w:p w14:paraId="08E0B36F" w14:textId="77777777" w:rsidR="002700E5" w:rsidRDefault="002700E5" w:rsidP="002700E5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Kryterium punktowe: </w:t>
            </w:r>
          </w:p>
          <w:p w14:paraId="2F505815" w14:textId="77777777" w:rsidR="002700E5" w:rsidRDefault="00065F90" w:rsidP="002700E5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20 </w:t>
            </w:r>
            <w:r w:rsidR="002700E5" w:rsidRPr="00526542">
              <w:rPr>
                <w:rFonts w:ascii="Myriad Pro" w:eastAsia="MyriadPro-Regular" w:hAnsi="Myriad Pro" w:cs="Arial"/>
                <w:sz w:val="20"/>
                <w:szCs w:val="20"/>
              </w:rPr>
              <w:t>pkt spełnia</w:t>
            </w:r>
            <w:r w:rsidR="002700E5">
              <w:rPr>
                <w:rFonts w:ascii="Myriad Pro" w:eastAsia="MyriadPro-Regular" w:hAnsi="Myriad Pro" w:cs="Arial"/>
                <w:sz w:val="20"/>
                <w:szCs w:val="20"/>
              </w:rPr>
              <w:t xml:space="preserve"> kryterium</w:t>
            </w:r>
            <w:r w:rsidR="007374C8">
              <w:rPr>
                <w:rFonts w:ascii="Myriad Pro" w:eastAsia="MyriadPro-Regular" w:hAnsi="Myriad Pro" w:cs="Arial"/>
                <w:sz w:val="20"/>
                <w:szCs w:val="20"/>
              </w:rPr>
              <w:t xml:space="preserve"> (100 % szkół objętych wsparciem</w:t>
            </w:r>
            <w:r w:rsidR="0078706F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78706F" w:rsidRPr="001D0788">
              <w:rPr>
                <w:rFonts w:ascii="Myriad Pro" w:eastAsia="MyriadPro-Regular" w:hAnsi="Myriad Pro" w:cs="Arial"/>
                <w:sz w:val="20"/>
                <w:szCs w:val="20"/>
              </w:rPr>
              <w:t>nie uzyskały wsparcia w</w:t>
            </w:r>
            <w:r w:rsidR="0078706F">
              <w:rPr>
                <w:rFonts w:ascii="Myriad Pro" w:eastAsia="MyriadPro-Regular" w:hAnsi="Myriad Pro" w:cs="Arial"/>
                <w:sz w:val="20"/>
                <w:szCs w:val="20"/>
              </w:rPr>
              <w:t xml:space="preserve"> ramach Regionalnego Programu Operacyjnego  Województwa Zachodniopomorskiego 2014-2020 w zakresie działania 8.2, 8.3, 8.4, 8.5)</w:t>
            </w:r>
            <w:r w:rsidR="00FF3CAC"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</w:p>
          <w:p w14:paraId="384FF549" w14:textId="77777777" w:rsidR="002700E5" w:rsidRPr="00526542" w:rsidRDefault="00C57E08" w:rsidP="002700E5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0</w:t>
            </w:r>
            <w:r w:rsidR="002700E5">
              <w:rPr>
                <w:rFonts w:ascii="Myriad Pro" w:eastAsia="MyriadPro-Regular" w:hAnsi="Myriad Pro" w:cs="Arial"/>
                <w:sz w:val="20"/>
                <w:szCs w:val="20"/>
              </w:rPr>
              <w:t xml:space="preserve"> pkt nie</w:t>
            </w:r>
            <w:r w:rsidR="002A45F4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2700E5">
              <w:rPr>
                <w:rFonts w:ascii="Myriad Pro" w:eastAsia="MyriadPro-Regular" w:hAnsi="Myriad Pro" w:cs="Arial"/>
                <w:sz w:val="20"/>
                <w:szCs w:val="20"/>
              </w:rPr>
              <w:t>spełn</w:t>
            </w:r>
            <w:r w:rsidR="002A45F4">
              <w:rPr>
                <w:rFonts w:ascii="Myriad Pro" w:eastAsia="MyriadPro-Regular" w:hAnsi="Myriad Pro" w:cs="Arial"/>
                <w:sz w:val="20"/>
                <w:szCs w:val="20"/>
              </w:rPr>
              <w:t>i</w:t>
            </w:r>
            <w:r w:rsidR="002700E5">
              <w:rPr>
                <w:rFonts w:ascii="Myriad Pro" w:eastAsia="MyriadPro-Regular" w:hAnsi="Myriad Pro" w:cs="Arial"/>
                <w:sz w:val="20"/>
                <w:szCs w:val="20"/>
              </w:rPr>
              <w:t>a kryterium</w:t>
            </w:r>
            <w:r w:rsidR="00FF3CAC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  <w:p w14:paraId="6E81D00A" w14:textId="77777777" w:rsidR="00BF29FF" w:rsidRDefault="002700E5" w:rsidP="002700E5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Spełnienie kryterium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nie </w:t>
            </w: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 xml:space="preserve"> jest konieczne do przyznania dofinansowania.</w:t>
            </w:r>
          </w:p>
        </w:tc>
      </w:tr>
      <w:tr w:rsidR="002700E5" w:rsidRPr="003E1834" w14:paraId="7A172D77" w14:textId="77777777" w:rsidTr="00F7272E">
        <w:trPr>
          <w:trHeight w:val="2502"/>
          <w:jc w:val="center"/>
        </w:trPr>
        <w:tc>
          <w:tcPr>
            <w:tcW w:w="937" w:type="dxa"/>
          </w:tcPr>
          <w:p w14:paraId="5EB38E7D" w14:textId="77777777" w:rsidR="002700E5" w:rsidRPr="00FB3324" w:rsidRDefault="00911A89" w:rsidP="002700E5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lastRenderedPageBreak/>
              <w:t>4</w:t>
            </w:r>
            <w:r w:rsidR="001D0788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</w:tc>
        <w:tc>
          <w:tcPr>
            <w:tcW w:w="2035" w:type="dxa"/>
          </w:tcPr>
          <w:p w14:paraId="296E33DE" w14:textId="77777777" w:rsidR="002700E5" w:rsidRPr="00FB3324" w:rsidRDefault="00046241" w:rsidP="0027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Zielone i cyfrowe kompetencje</w:t>
            </w:r>
          </w:p>
        </w:tc>
        <w:tc>
          <w:tcPr>
            <w:tcW w:w="6470" w:type="dxa"/>
          </w:tcPr>
          <w:p w14:paraId="03C8990E" w14:textId="77777777" w:rsidR="002700E5" w:rsidRDefault="002700E5" w:rsidP="0027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75A08">
              <w:rPr>
                <w:rFonts w:ascii="Myriad Pro" w:eastAsia="MyriadPro-Regular" w:hAnsi="Myriad Pro" w:cs="Arial"/>
                <w:sz w:val="20"/>
                <w:szCs w:val="20"/>
              </w:rPr>
              <w:t>Projekt zakłada rozwijanie zielonych kompetencji i/lub kompetencji cyfrowych</w:t>
            </w:r>
            <w:r w:rsidR="001D0788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  <w:p w14:paraId="41A4538D" w14:textId="77777777" w:rsidR="001D0788" w:rsidRDefault="001D0788" w:rsidP="0027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58261B2B" w14:textId="77777777" w:rsidR="001D0788" w:rsidRDefault="001D0788" w:rsidP="0027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8F6067">
              <w:rPr>
                <w:rFonts w:ascii="Myriad Pro" w:eastAsia="MyriadPro-Regular" w:hAnsi="Myriad Pro" w:cs="Arial"/>
                <w:sz w:val="20"/>
                <w:szCs w:val="20"/>
              </w:rPr>
              <w:t>Kryterium będzie weryfikowane na podstawie treści wniosku o dofinansowanie projektu.</w:t>
            </w:r>
          </w:p>
        </w:tc>
        <w:tc>
          <w:tcPr>
            <w:tcW w:w="4733" w:type="dxa"/>
          </w:tcPr>
          <w:p w14:paraId="48ED1D62" w14:textId="77777777" w:rsidR="002700E5" w:rsidRDefault="002700E5" w:rsidP="002700E5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Kryterium punktowe: </w:t>
            </w:r>
          </w:p>
          <w:p w14:paraId="4B8D0D7F" w14:textId="77777777" w:rsidR="002700E5" w:rsidRDefault="002700E5" w:rsidP="002700E5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5 </w:t>
            </w:r>
            <w:r w:rsidRPr="00526542">
              <w:rPr>
                <w:rFonts w:ascii="Myriad Pro" w:eastAsia="MyriadPro-Regular" w:hAnsi="Myriad Pro" w:cs="Arial"/>
                <w:sz w:val="20"/>
                <w:szCs w:val="20"/>
              </w:rPr>
              <w:t>pkt spełnia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kryterium</w:t>
            </w:r>
            <w:r w:rsidR="0078706F">
              <w:rPr>
                <w:rFonts w:ascii="Myriad Pro" w:eastAsia="MyriadPro-Regular" w:hAnsi="Myriad Pro" w:cs="Arial"/>
                <w:sz w:val="20"/>
                <w:szCs w:val="20"/>
              </w:rPr>
              <w:t xml:space="preserve"> (100 % szkół objętych wsparciem </w:t>
            </w:r>
            <w:r w:rsidR="0078706F" w:rsidRPr="00075A08">
              <w:rPr>
                <w:rFonts w:ascii="Myriad Pro" w:eastAsia="MyriadPro-Regular" w:hAnsi="Myriad Pro" w:cs="Arial"/>
                <w:sz w:val="20"/>
                <w:szCs w:val="20"/>
              </w:rPr>
              <w:t>zakłada rozwijanie zielonych kompetencji i/lub kompetencji cyfrowych</w:t>
            </w:r>
            <w:r w:rsidR="0078706F">
              <w:rPr>
                <w:rFonts w:ascii="Myriad Pro" w:eastAsia="MyriadPro-Regular" w:hAnsi="Myriad Pro" w:cs="Arial"/>
                <w:sz w:val="20"/>
                <w:szCs w:val="20"/>
              </w:rPr>
              <w:t>)</w:t>
            </w:r>
            <w:r w:rsidR="00FF3CAC"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</w:p>
          <w:p w14:paraId="7D4B9341" w14:textId="77777777" w:rsidR="002700E5" w:rsidRPr="00526542" w:rsidRDefault="00C57E08" w:rsidP="002700E5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0</w:t>
            </w:r>
            <w:r w:rsidR="002700E5">
              <w:rPr>
                <w:rFonts w:ascii="Myriad Pro" w:eastAsia="MyriadPro-Regular" w:hAnsi="Myriad Pro" w:cs="Arial"/>
                <w:sz w:val="20"/>
                <w:szCs w:val="20"/>
              </w:rPr>
              <w:t xml:space="preserve"> pkt nie</w:t>
            </w:r>
            <w:r w:rsidR="002A45F4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2700E5">
              <w:rPr>
                <w:rFonts w:ascii="Myriad Pro" w:eastAsia="MyriadPro-Regular" w:hAnsi="Myriad Pro" w:cs="Arial"/>
                <w:sz w:val="20"/>
                <w:szCs w:val="20"/>
              </w:rPr>
              <w:t>spełn</w:t>
            </w:r>
            <w:r w:rsidR="002A45F4">
              <w:rPr>
                <w:rFonts w:ascii="Myriad Pro" w:eastAsia="MyriadPro-Regular" w:hAnsi="Myriad Pro" w:cs="Arial"/>
                <w:sz w:val="20"/>
                <w:szCs w:val="20"/>
              </w:rPr>
              <w:t>i</w:t>
            </w:r>
            <w:r w:rsidR="002700E5">
              <w:rPr>
                <w:rFonts w:ascii="Myriad Pro" w:eastAsia="MyriadPro-Regular" w:hAnsi="Myriad Pro" w:cs="Arial"/>
                <w:sz w:val="20"/>
                <w:szCs w:val="20"/>
              </w:rPr>
              <w:t>a kryterium</w:t>
            </w:r>
            <w:r w:rsidR="00FF3CAC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  <w:p w14:paraId="575D27D0" w14:textId="77777777" w:rsidR="002700E5" w:rsidRPr="000C6CDF" w:rsidRDefault="002700E5" w:rsidP="002700E5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Spełnienie kryterium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nie </w:t>
            </w: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 xml:space="preserve"> jest konieczne do przyznania dofinansowania.</w:t>
            </w:r>
          </w:p>
          <w:p w14:paraId="2BCD3280" w14:textId="77777777" w:rsidR="002700E5" w:rsidRDefault="002700E5" w:rsidP="002700E5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</w:tr>
      <w:tr w:rsidR="009D62AB" w:rsidRPr="003E1834" w14:paraId="7DC6E7E2" w14:textId="77777777" w:rsidTr="00D93842">
        <w:trPr>
          <w:jc w:val="center"/>
        </w:trPr>
        <w:tc>
          <w:tcPr>
            <w:tcW w:w="937" w:type="dxa"/>
          </w:tcPr>
          <w:p w14:paraId="66382DAE" w14:textId="77777777" w:rsidR="009D62AB" w:rsidRPr="00F7272E" w:rsidRDefault="009D62AB" w:rsidP="009D62AB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bookmarkStart w:id="1" w:name="_Hlk135833948"/>
            <w:r w:rsidRPr="009D62AB">
              <w:rPr>
                <w:rFonts w:ascii="Myriad Pro" w:eastAsia="MyriadPro-Regular" w:hAnsi="Myriad Pro" w:cs="Arial"/>
                <w:sz w:val="20"/>
                <w:szCs w:val="20"/>
              </w:rPr>
              <w:t>5.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</w:p>
        </w:tc>
        <w:tc>
          <w:tcPr>
            <w:tcW w:w="2035" w:type="dxa"/>
          </w:tcPr>
          <w:p w14:paraId="143D6B5E" w14:textId="77777777" w:rsidR="009D62AB" w:rsidRDefault="009D62AB" w:rsidP="002700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BA62D7"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>Kompetencje społeczne, obywatelskie i przedsiębiorczość</w:t>
            </w:r>
          </w:p>
        </w:tc>
        <w:tc>
          <w:tcPr>
            <w:tcW w:w="6470" w:type="dxa"/>
          </w:tcPr>
          <w:p w14:paraId="134CB1FE" w14:textId="77777777" w:rsidR="009D62AB" w:rsidRPr="00F7272E" w:rsidRDefault="009D62AB" w:rsidP="009D62AB">
            <w:pPr>
              <w:rPr>
                <w:rFonts w:ascii="Myriad Pro" w:eastAsiaTheme="minorHAnsi" w:hAnsi="Myriad Pro"/>
                <w:sz w:val="20"/>
                <w:szCs w:val="20"/>
                <w:highlight w:val="yellow"/>
              </w:rPr>
            </w:pPr>
            <w:r w:rsidRPr="00F7272E">
              <w:rPr>
                <w:rFonts w:ascii="Myriad Pro" w:hAnsi="Myriad Pro"/>
                <w:sz w:val="20"/>
                <w:szCs w:val="20"/>
                <w:highlight w:val="yellow"/>
              </w:rPr>
              <w:t xml:space="preserve">Projekt zakłada działania służące rozwijaniu kompetencji społecznych, obywatelskich i przedsiębiorczości. </w:t>
            </w:r>
          </w:p>
          <w:p w14:paraId="005523A3" w14:textId="7FFDDCA9" w:rsidR="00B533DA" w:rsidRDefault="003B0839" w:rsidP="009D6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hAnsi="Myriad Pro"/>
                <w:sz w:val="20"/>
                <w:szCs w:val="20"/>
                <w:highlight w:val="yellow"/>
              </w:rPr>
            </w:pPr>
            <w:r>
              <w:rPr>
                <w:rFonts w:ascii="Myriad Pro" w:hAnsi="Myriad Pro"/>
                <w:sz w:val="20"/>
                <w:szCs w:val="20"/>
                <w:highlight w:val="yellow"/>
              </w:rPr>
              <w:t>Działania te mogą zostać zlecone</w:t>
            </w:r>
            <w:r w:rsidR="00B533DA" w:rsidRPr="00F7272E">
              <w:rPr>
                <w:rFonts w:ascii="Myriad Pro" w:hAnsi="Myriad Pro"/>
                <w:sz w:val="20"/>
                <w:szCs w:val="20"/>
                <w:highlight w:val="yellow"/>
              </w:rPr>
              <w:t xml:space="preserve"> organizacjom pozarządowym lub podmiotom ekonomii społecznej w oparciu o ustawę z dnia 24 kwietnia 2003 r. o działalności pożytku publicznego i o wolontariacie (Dz. U. z 2022 r. poz. 1327, z </w:t>
            </w:r>
            <w:proofErr w:type="spellStart"/>
            <w:r w:rsidR="00B533DA" w:rsidRPr="00F7272E">
              <w:rPr>
                <w:rFonts w:ascii="Myriad Pro" w:hAnsi="Myriad Pro"/>
                <w:sz w:val="20"/>
                <w:szCs w:val="20"/>
                <w:highlight w:val="yellow"/>
              </w:rPr>
              <w:t>późn</w:t>
            </w:r>
            <w:proofErr w:type="spellEnd"/>
            <w:r w:rsidR="00B533DA" w:rsidRPr="00F7272E">
              <w:rPr>
                <w:rFonts w:ascii="Myriad Pro" w:hAnsi="Myriad Pro"/>
                <w:sz w:val="20"/>
                <w:szCs w:val="20"/>
                <w:highlight w:val="yellow"/>
              </w:rPr>
              <w:t xml:space="preserve">. zm.) i/lub </w:t>
            </w:r>
            <w:r>
              <w:rPr>
                <w:rFonts w:ascii="Myriad Pro" w:hAnsi="Myriad Pro"/>
                <w:sz w:val="20"/>
                <w:szCs w:val="20"/>
                <w:highlight w:val="yellow"/>
              </w:rPr>
              <w:t xml:space="preserve"> mogą </w:t>
            </w:r>
            <w:r w:rsidR="00B533DA" w:rsidRPr="00F7272E">
              <w:rPr>
                <w:rFonts w:ascii="Myriad Pro" w:hAnsi="Myriad Pro"/>
                <w:sz w:val="20"/>
                <w:szCs w:val="20"/>
                <w:highlight w:val="yellow"/>
              </w:rPr>
              <w:t>zast</w:t>
            </w:r>
            <w:r>
              <w:rPr>
                <w:rFonts w:ascii="Myriad Pro" w:hAnsi="Myriad Pro"/>
                <w:sz w:val="20"/>
                <w:szCs w:val="20"/>
                <w:highlight w:val="yellow"/>
              </w:rPr>
              <w:t>ać zastosowane</w:t>
            </w:r>
            <w:r w:rsidR="00B533DA" w:rsidRPr="00F7272E">
              <w:rPr>
                <w:rFonts w:ascii="Myriad Pro" w:hAnsi="Myriad Pro"/>
                <w:sz w:val="20"/>
                <w:szCs w:val="20"/>
                <w:highlight w:val="yellow"/>
              </w:rPr>
              <w:t xml:space="preserve"> preferencj</w:t>
            </w:r>
            <w:r w:rsidR="001E52FF">
              <w:rPr>
                <w:rFonts w:ascii="Myriad Pro" w:hAnsi="Myriad Pro"/>
                <w:sz w:val="20"/>
                <w:szCs w:val="20"/>
                <w:highlight w:val="yellow"/>
              </w:rPr>
              <w:t>e</w:t>
            </w:r>
            <w:r w:rsidR="00B533DA" w:rsidRPr="00F7272E">
              <w:rPr>
                <w:rFonts w:ascii="Myriad Pro" w:hAnsi="Myriad Pro"/>
                <w:sz w:val="20"/>
                <w:szCs w:val="20"/>
                <w:highlight w:val="yellow"/>
              </w:rPr>
              <w:t xml:space="preserve">  w procedurze wyboru tych podmiotów</w:t>
            </w:r>
            <w:r>
              <w:rPr>
                <w:rFonts w:ascii="Myriad Pro" w:hAnsi="Myriad Pro"/>
                <w:sz w:val="20"/>
                <w:szCs w:val="20"/>
                <w:highlight w:val="yellow"/>
              </w:rPr>
              <w:t>.</w:t>
            </w:r>
          </w:p>
          <w:p w14:paraId="5D44C6D5" w14:textId="77777777" w:rsidR="00B533DA" w:rsidRDefault="00B533DA" w:rsidP="009D6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hAnsi="Myriad Pro"/>
                <w:sz w:val="20"/>
                <w:szCs w:val="20"/>
                <w:highlight w:val="yellow"/>
              </w:rPr>
            </w:pPr>
          </w:p>
          <w:p w14:paraId="328CB013" w14:textId="77777777" w:rsidR="009D62AB" w:rsidRPr="00075A08" w:rsidRDefault="009D62AB" w:rsidP="009D6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7272E">
              <w:rPr>
                <w:rFonts w:ascii="Myriad Pro" w:hAnsi="Myriad Pro"/>
                <w:sz w:val="20"/>
                <w:szCs w:val="20"/>
                <w:highlight w:val="yellow"/>
              </w:rPr>
              <w:t>Kryterium będzie weryfikowane na podstawie treści wniosku o dofinansowanie projektu.</w:t>
            </w:r>
          </w:p>
        </w:tc>
        <w:tc>
          <w:tcPr>
            <w:tcW w:w="4733" w:type="dxa"/>
          </w:tcPr>
          <w:p w14:paraId="5A4B90D5" w14:textId="77777777" w:rsidR="009D62AB" w:rsidRPr="00BA62D7" w:rsidRDefault="009D62AB" w:rsidP="009D62AB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</w:pPr>
            <w:r w:rsidRPr="00BA62D7"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 xml:space="preserve">Kryterium punktowe: </w:t>
            </w:r>
          </w:p>
          <w:p w14:paraId="2000239B" w14:textId="77777777" w:rsidR="00B533DA" w:rsidRDefault="008D3C82" w:rsidP="009D62A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>o</w:t>
            </w:r>
            <w:r w:rsidR="00F7272E"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 xml:space="preserve">d </w:t>
            </w:r>
            <w:r w:rsidR="009D62AB"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>5</w:t>
            </w:r>
            <w:r w:rsidR="00F7272E"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 xml:space="preserve"> do </w:t>
            </w:r>
            <w:r w:rsidR="009D163F"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>10</w:t>
            </w:r>
            <w:r w:rsidR="009D62AB" w:rsidRPr="00BA62D7"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 xml:space="preserve"> pkt spełnia kryterium</w:t>
            </w:r>
            <w:r w:rsidR="00B533DA"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>:</w:t>
            </w:r>
            <w:r w:rsidR="009D62AB" w:rsidRPr="00BA62D7"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 xml:space="preserve"> </w:t>
            </w:r>
          </w:p>
          <w:p w14:paraId="4062BE2F" w14:textId="4BB0D1A3" w:rsidR="00B533DA" w:rsidRPr="003B0839" w:rsidRDefault="00F7272E" w:rsidP="003B0839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 xml:space="preserve">5 pkt za objęcie wsparciem </w:t>
            </w:r>
            <w:r w:rsidR="009D62AB" w:rsidRPr="00BA62D7"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>100% szkół</w:t>
            </w:r>
            <w:r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 xml:space="preserve"> zakładają</w:t>
            </w:r>
            <w:r w:rsidR="008A276B"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>cych</w:t>
            </w:r>
            <w:r w:rsidR="009D62AB" w:rsidRPr="00BA62D7"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 xml:space="preserve"> </w:t>
            </w:r>
            <w:r w:rsidR="0091348B" w:rsidRPr="00827251">
              <w:rPr>
                <w:rFonts w:ascii="Myriad Pro" w:hAnsi="Myriad Pro"/>
                <w:sz w:val="20"/>
                <w:szCs w:val="20"/>
                <w:highlight w:val="yellow"/>
              </w:rPr>
              <w:t>działania służące rozwijaniu kompetencji społecznych, obywatelskich i przedsiębiorczości</w:t>
            </w:r>
            <w:r>
              <w:rPr>
                <w:rFonts w:ascii="Myriad Pro" w:hAnsi="Myriad Pro"/>
                <w:sz w:val="20"/>
                <w:szCs w:val="20"/>
                <w:highlight w:val="yellow"/>
              </w:rPr>
              <w:t xml:space="preserve"> </w:t>
            </w:r>
          </w:p>
          <w:p w14:paraId="2726F8DA" w14:textId="5967279D" w:rsidR="009D62AB" w:rsidRPr="00BA62D7" w:rsidRDefault="00F7272E" w:rsidP="003B0839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</w:pPr>
            <w:r>
              <w:rPr>
                <w:rFonts w:ascii="Myriad Pro" w:hAnsi="Myriad Pro"/>
                <w:sz w:val="20"/>
                <w:szCs w:val="20"/>
                <w:highlight w:val="yellow"/>
              </w:rPr>
              <w:t xml:space="preserve">5 pkt za </w:t>
            </w:r>
            <w:r w:rsidRPr="00F7272E">
              <w:rPr>
                <w:rFonts w:ascii="Myriad Pro" w:hAnsi="Myriad Pro"/>
                <w:sz w:val="20"/>
                <w:szCs w:val="20"/>
                <w:highlight w:val="yellow"/>
              </w:rPr>
              <w:t xml:space="preserve">zlecenie zadań służących rozwijaniu kompetencji społecznych, obywatelskich i przedsiębiorczości organizacjom pozarządowym lub podmiotom ekonomii społecznej w oparciu o ustawę z dnia 24 kwietnia 2003 r. o działalności pożytku publicznego i o wolontariacie (Dz. U. z 2022 r. poz. 1327, z </w:t>
            </w:r>
            <w:proofErr w:type="spellStart"/>
            <w:r w:rsidRPr="00F7272E">
              <w:rPr>
                <w:rFonts w:ascii="Myriad Pro" w:hAnsi="Myriad Pro"/>
                <w:sz w:val="20"/>
                <w:szCs w:val="20"/>
                <w:highlight w:val="yellow"/>
              </w:rPr>
              <w:t>późn</w:t>
            </w:r>
            <w:proofErr w:type="spellEnd"/>
            <w:r w:rsidRPr="00F7272E">
              <w:rPr>
                <w:rFonts w:ascii="Myriad Pro" w:hAnsi="Myriad Pro"/>
                <w:sz w:val="20"/>
                <w:szCs w:val="20"/>
                <w:highlight w:val="yellow"/>
              </w:rPr>
              <w:t>. zm.) i/lub zastosowanie preferencji  w procedurze wyboru tych podmiotów</w:t>
            </w:r>
            <w:r w:rsidR="009D62AB" w:rsidRPr="00BA62D7"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>),</w:t>
            </w:r>
          </w:p>
          <w:p w14:paraId="1D258CA1" w14:textId="77777777" w:rsidR="009D62AB" w:rsidRPr="00BA62D7" w:rsidRDefault="009D62AB" w:rsidP="009D62A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</w:pPr>
            <w:r w:rsidRPr="00BA62D7"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>0 pkt nie spełnia kryterium.</w:t>
            </w:r>
          </w:p>
          <w:p w14:paraId="4490B044" w14:textId="77777777" w:rsidR="009D62AB" w:rsidRDefault="009D62AB" w:rsidP="009D62AB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BA62D7"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>Spełnienie kryterium nie  jest konieczne do przyznania dofinansowania.</w:t>
            </w:r>
          </w:p>
        </w:tc>
      </w:tr>
      <w:bookmarkEnd w:id="1"/>
      <w:tr w:rsidR="003773BB" w:rsidRPr="00011B82" w14:paraId="65E0CE52" w14:textId="77777777" w:rsidTr="00011B82">
        <w:trPr>
          <w:jc w:val="center"/>
        </w:trPr>
        <w:tc>
          <w:tcPr>
            <w:tcW w:w="937" w:type="dxa"/>
            <w:shd w:val="clear" w:color="auto" w:fill="auto"/>
          </w:tcPr>
          <w:p w14:paraId="3B463D21" w14:textId="21EA2E37" w:rsidR="003773BB" w:rsidRPr="00011B82" w:rsidRDefault="003773BB" w:rsidP="003773BB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6</w:t>
            </w:r>
            <w:r w:rsidR="009D62AB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</w:tc>
        <w:tc>
          <w:tcPr>
            <w:tcW w:w="2035" w:type="dxa"/>
            <w:shd w:val="clear" w:color="auto" w:fill="auto"/>
          </w:tcPr>
          <w:p w14:paraId="10A3F86D" w14:textId="77777777" w:rsidR="003773BB" w:rsidRDefault="003773BB" w:rsidP="003773BB">
            <w:pPr>
              <w:autoSpaceDE w:val="0"/>
              <w:autoSpaceDN w:val="0"/>
              <w:spacing w:after="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Kompetencje w zakresie </w:t>
            </w:r>
            <w:proofErr w:type="spellStart"/>
            <w:r>
              <w:rPr>
                <w:rFonts w:ascii="Myriad Pro" w:eastAsia="MyriadPro-Regular" w:hAnsi="Myriad Pro" w:cs="Arial"/>
                <w:sz w:val="20"/>
                <w:szCs w:val="20"/>
              </w:rPr>
              <w:t>inkluzywności</w:t>
            </w:r>
            <w:proofErr w:type="spellEnd"/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i równego traktowania </w:t>
            </w:r>
          </w:p>
        </w:tc>
        <w:tc>
          <w:tcPr>
            <w:tcW w:w="6470" w:type="dxa"/>
            <w:shd w:val="clear" w:color="auto" w:fill="auto"/>
          </w:tcPr>
          <w:p w14:paraId="7D7E347A" w14:textId="77777777" w:rsidR="003773BB" w:rsidRDefault="003773BB" w:rsidP="003773BB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W ramach projektu zaplanowano podnoszenie kompetencji i kwalifikacji kadr z zakresu </w:t>
            </w:r>
            <w:proofErr w:type="spellStart"/>
            <w:r>
              <w:rPr>
                <w:rFonts w:ascii="Myriad Pro" w:eastAsia="MyriadPro-Regular" w:hAnsi="Myriad Pro" w:cs="Arial"/>
                <w:sz w:val="20"/>
                <w:szCs w:val="20"/>
              </w:rPr>
              <w:t>inkluzywności</w:t>
            </w:r>
            <w:proofErr w:type="spellEnd"/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i równego traktowania, zajęć z tolerancji i akceptacji dla uczniów w celu wyrównywania szans grup szczególnie narażonych na dyskryminację, o których mowa w </w:t>
            </w:r>
            <w:r w:rsidRPr="00B625AD">
              <w:rPr>
                <w:rFonts w:ascii="Myriad Pro" w:eastAsia="MyriadPro-Regular" w:hAnsi="Myriad Pro" w:cs="Arial"/>
                <w:sz w:val="20"/>
                <w:szCs w:val="20"/>
              </w:rPr>
              <w:t>Rozporządzeniu Ogólnym (art.9.) i Karcie Praw Podstawowych Unii Europejskiej (art. 21.).</w:t>
            </w:r>
          </w:p>
          <w:p w14:paraId="6DB02614" w14:textId="77777777" w:rsidR="003773BB" w:rsidRDefault="003773BB" w:rsidP="003773BB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19B1AD8D" w14:textId="77777777" w:rsidR="003773BB" w:rsidRPr="00011B82" w:rsidRDefault="003773BB" w:rsidP="00377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11B82">
              <w:rPr>
                <w:rFonts w:ascii="Myriad Pro" w:eastAsia="MyriadPro-Regular" w:hAnsi="Myriad Pro" w:cs="Arial"/>
                <w:sz w:val="20"/>
                <w:szCs w:val="20"/>
              </w:rPr>
              <w:lastRenderedPageBreak/>
              <w:t>Kryterium będzie weryfikowane na podstawie treści wniosku o dofinansowanie projektu.</w:t>
            </w:r>
          </w:p>
        </w:tc>
        <w:tc>
          <w:tcPr>
            <w:tcW w:w="4733" w:type="dxa"/>
            <w:shd w:val="clear" w:color="auto" w:fill="auto"/>
          </w:tcPr>
          <w:p w14:paraId="505BBD6F" w14:textId="77777777" w:rsidR="003773BB" w:rsidRDefault="003773BB" w:rsidP="003773BB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lastRenderedPageBreak/>
              <w:t xml:space="preserve">Kryterium punktowe: </w:t>
            </w:r>
          </w:p>
          <w:p w14:paraId="6A7F228A" w14:textId="77777777" w:rsidR="003773BB" w:rsidRDefault="003773BB" w:rsidP="003773B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5 </w:t>
            </w:r>
            <w:r w:rsidRPr="00526542">
              <w:rPr>
                <w:rFonts w:ascii="Myriad Pro" w:eastAsia="MyriadPro-Regular" w:hAnsi="Myriad Pro" w:cs="Arial"/>
                <w:sz w:val="20"/>
                <w:szCs w:val="20"/>
              </w:rPr>
              <w:t>pkt spełnia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kryterium</w:t>
            </w:r>
            <w:r w:rsidR="00877F23">
              <w:rPr>
                <w:rFonts w:ascii="Myriad Pro" w:eastAsia="MyriadPro-Regular" w:hAnsi="Myriad Pro" w:cs="Arial"/>
                <w:sz w:val="20"/>
                <w:szCs w:val="20"/>
              </w:rPr>
              <w:t xml:space="preserve"> (100% szkół objętych wsparciem zakłada podnoszenie kompetencji i kwalifikacji kadr z zakresu </w:t>
            </w:r>
            <w:proofErr w:type="spellStart"/>
            <w:r w:rsidR="00877F23">
              <w:rPr>
                <w:rFonts w:ascii="Myriad Pro" w:eastAsia="MyriadPro-Regular" w:hAnsi="Myriad Pro" w:cs="Arial"/>
                <w:sz w:val="20"/>
                <w:szCs w:val="20"/>
              </w:rPr>
              <w:t>inkluzywności</w:t>
            </w:r>
            <w:proofErr w:type="spellEnd"/>
            <w:r w:rsidR="00877F23">
              <w:rPr>
                <w:rFonts w:ascii="Myriad Pro" w:eastAsia="MyriadPro-Regular" w:hAnsi="Myriad Pro" w:cs="Arial"/>
                <w:sz w:val="20"/>
                <w:szCs w:val="20"/>
              </w:rPr>
              <w:t xml:space="preserve"> i równego traktowania, zajęć z tolerancji i akceptacji dla uczniów w celu wyrównywania szans grup szczególnie narażonych na </w:t>
            </w:r>
            <w:r w:rsidR="00877F23">
              <w:rPr>
                <w:rFonts w:ascii="Myriad Pro" w:eastAsia="MyriadPro-Regular" w:hAnsi="Myriad Pro" w:cs="Arial"/>
                <w:sz w:val="20"/>
                <w:szCs w:val="20"/>
              </w:rPr>
              <w:lastRenderedPageBreak/>
              <w:t xml:space="preserve">dyskryminację, o których mowa w </w:t>
            </w:r>
            <w:r w:rsidR="00877F23" w:rsidRPr="00B625AD">
              <w:rPr>
                <w:rFonts w:ascii="Myriad Pro" w:eastAsia="MyriadPro-Regular" w:hAnsi="Myriad Pro" w:cs="Arial"/>
                <w:sz w:val="20"/>
                <w:szCs w:val="20"/>
              </w:rPr>
              <w:t>Rozporządzeniu Ogólnym (art.9.) i Karcie Praw Podstawowych Unii Europejskiej (art. 21</w:t>
            </w:r>
            <w:r w:rsidR="00877F23">
              <w:rPr>
                <w:rFonts w:ascii="Myriad Pro" w:eastAsia="MyriadPro-Regular" w:hAnsi="Myriad Pro" w:cs="Arial"/>
                <w:sz w:val="20"/>
                <w:szCs w:val="20"/>
              </w:rPr>
              <w:t xml:space="preserve">))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</w:p>
          <w:p w14:paraId="2A5CF275" w14:textId="77777777" w:rsidR="003773BB" w:rsidRPr="00526542" w:rsidRDefault="003773BB" w:rsidP="003773B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0 pkt nie spełnia kryterium.</w:t>
            </w:r>
          </w:p>
          <w:p w14:paraId="4ACE42AD" w14:textId="77777777" w:rsidR="003773BB" w:rsidRPr="00011B82" w:rsidRDefault="003773BB" w:rsidP="003773BB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Spełnienie kryterium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nie</w:t>
            </w: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 xml:space="preserve"> jest konieczne do przyznania dofinansowania.</w:t>
            </w:r>
          </w:p>
        </w:tc>
      </w:tr>
      <w:tr w:rsidR="002700E5" w:rsidRPr="003E1834" w14:paraId="2C7B893D" w14:textId="77777777" w:rsidTr="00D93842">
        <w:trPr>
          <w:jc w:val="center"/>
        </w:trPr>
        <w:tc>
          <w:tcPr>
            <w:tcW w:w="937" w:type="dxa"/>
          </w:tcPr>
          <w:p w14:paraId="7C581A12" w14:textId="69560B7F" w:rsidR="002700E5" w:rsidRPr="00FB3324" w:rsidRDefault="00BF50C6" w:rsidP="002700E5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2035" w:type="dxa"/>
          </w:tcPr>
          <w:p w14:paraId="5AED0F29" w14:textId="77777777" w:rsidR="002700E5" w:rsidRDefault="002700E5" w:rsidP="002700E5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Komplementarność</w:t>
            </w:r>
          </w:p>
        </w:tc>
        <w:tc>
          <w:tcPr>
            <w:tcW w:w="6470" w:type="dxa"/>
          </w:tcPr>
          <w:p w14:paraId="536B8404" w14:textId="77777777" w:rsidR="003A636E" w:rsidRDefault="002700E5" w:rsidP="003A636E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2700E5">
              <w:rPr>
                <w:rFonts w:ascii="Myriad Pro" w:eastAsia="MyriadPro-Regular" w:hAnsi="Myriad Pro" w:cs="Arial"/>
                <w:sz w:val="20"/>
                <w:szCs w:val="20"/>
              </w:rPr>
              <w:t>Projekt zakłada komplementarność wsparcia</w:t>
            </w:r>
            <w:r w:rsidR="003A636E">
              <w:rPr>
                <w:rFonts w:ascii="Myriad Pro" w:eastAsia="MyriadPro-Regular" w:hAnsi="Myriad Pro" w:cs="Arial"/>
                <w:sz w:val="20"/>
                <w:szCs w:val="20"/>
              </w:rPr>
              <w:t xml:space="preserve"> poprzez:</w:t>
            </w:r>
          </w:p>
          <w:p w14:paraId="5EB46B69" w14:textId="77777777" w:rsidR="003A636E" w:rsidRPr="00E438AF" w:rsidRDefault="003A636E" w:rsidP="003A636E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-  związek z innym projektem zrealizowanym/realizowanym </w:t>
            </w:r>
            <w:r w:rsidRPr="00E438AF">
              <w:rPr>
                <w:rFonts w:ascii="Myriad Pro" w:eastAsia="MyriadPro-Regular" w:hAnsi="Myriad Pro" w:cs="Arial"/>
                <w:sz w:val="20"/>
                <w:szCs w:val="20"/>
              </w:rPr>
              <w:t xml:space="preserve"> i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/</w:t>
            </w:r>
            <w:r w:rsidRPr="00E438AF">
              <w:rPr>
                <w:rFonts w:ascii="Myriad Pro" w:eastAsia="MyriadPro-Regular" w:hAnsi="Myriad Pro" w:cs="Arial"/>
                <w:sz w:val="20"/>
                <w:szCs w:val="20"/>
              </w:rPr>
              <w:t>lub</w:t>
            </w:r>
          </w:p>
          <w:p w14:paraId="4A8992CE" w14:textId="77777777" w:rsidR="003A636E" w:rsidRDefault="003A636E" w:rsidP="003A636E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- zapewnienie wykorzystania zasobów dostępnych na ZPE (Zintegrowana Platforma Edukacyjna) i/lub</w:t>
            </w:r>
          </w:p>
          <w:p w14:paraId="1AD1C5C0" w14:textId="77777777" w:rsidR="002700E5" w:rsidRDefault="003A636E" w:rsidP="002700E5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- wykorzystanie</w:t>
            </w:r>
            <w:r w:rsidR="002700E5" w:rsidRPr="002700E5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065F90" w:rsidRPr="00065F90">
              <w:rPr>
                <w:rFonts w:ascii="Myriad Pro" w:eastAsia="MyriadPro-Regular" w:hAnsi="Myriad Pro" w:cs="Arial"/>
                <w:sz w:val="20"/>
                <w:szCs w:val="20"/>
              </w:rPr>
              <w:t>model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i</w:t>
            </w:r>
            <w:r w:rsidR="00065F90" w:rsidRPr="00065F90">
              <w:rPr>
                <w:rFonts w:ascii="Myriad Pro" w:eastAsia="MyriadPro-Regular" w:hAnsi="Myriad Pro" w:cs="Arial"/>
                <w:sz w:val="20"/>
                <w:szCs w:val="20"/>
              </w:rPr>
              <w:t xml:space="preserve"> wypracowany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ch</w:t>
            </w:r>
            <w:r w:rsidR="00065F90" w:rsidRPr="00065F90">
              <w:rPr>
                <w:rFonts w:ascii="Myriad Pro" w:eastAsia="MyriadPro-Regular" w:hAnsi="Myriad Pro" w:cs="Arial"/>
                <w:sz w:val="20"/>
                <w:szCs w:val="20"/>
              </w:rPr>
              <w:t xml:space="preserve"> w ramach POWER.</w:t>
            </w:r>
          </w:p>
          <w:p w14:paraId="7C9C1337" w14:textId="77777777" w:rsidR="00F161E8" w:rsidRDefault="00F161E8" w:rsidP="002700E5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0A9A153A" w14:textId="77777777" w:rsidR="00F161E8" w:rsidRPr="00E154E2" w:rsidRDefault="00F161E8" w:rsidP="002700E5">
            <w:pPr>
              <w:autoSpaceDE w:val="0"/>
              <w:autoSpaceDN w:val="0"/>
              <w:spacing w:after="0" w:line="240" w:lineRule="auto"/>
              <w:jc w:val="both"/>
              <w:rPr>
                <w:rStyle w:val="markedcontent"/>
                <w:rFonts w:ascii="Myriad Pro" w:hAnsi="Myriad Pro" w:cs="Arial"/>
                <w:sz w:val="20"/>
                <w:szCs w:val="20"/>
              </w:rPr>
            </w:pPr>
            <w:r w:rsidRPr="00E154E2">
              <w:rPr>
                <w:rStyle w:val="markedcontent"/>
                <w:rFonts w:ascii="Myriad Pro" w:hAnsi="Myriad Pro" w:cs="Arial"/>
                <w:sz w:val="20"/>
                <w:szCs w:val="20"/>
              </w:rPr>
              <w:t>Ocenie podlega związek projektu z innymi projektami</w:t>
            </w:r>
            <w:r w:rsidR="00FF3CAC">
              <w:rPr>
                <w:rStyle w:val="markedcontent"/>
                <w:rFonts w:ascii="Myriad Pro" w:hAnsi="Myriad Pro" w:cs="Arial"/>
                <w:sz w:val="20"/>
                <w:szCs w:val="20"/>
              </w:rPr>
              <w:t>,</w:t>
            </w:r>
            <w:r w:rsidRPr="00E154E2">
              <w:rPr>
                <w:rStyle w:val="markedcontent"/>
                <w:rFonts w:ascii="Myriad Pro" w:hAnsi="Myriad Pro" w:cs="Arial"/>
                <w:sz w:val="20"/>
                <w:szCs w:val="20"/>
              </w:rPr>
              <w:t xml:space="preserve"> tj. czy wykazano co najmniej jeden przykład </w:t>
            </w:r>
            <w:r w:rsidRPr="00E154E2">
              <w:rPr>
                <w:rStyle w:val="highlight"/>
                <w:rFonts w:ascii="Myriad Pro" w:hAnsi="Myriad Pro" w:cs="Arial"/>
                <w:sz w:val="20"/>
                <w:szCs w:val="20"/>
              </w:rPr>
              <w:t>pow</w:t>
            </w:r>
            <w:r w:rsidRPr="00E154E2">
              <w:rPr>
                <w:rStyle w:val="markedcontent"/>
                <w:rFonts w:ascii="Myriad Pro" w:hAnsi="Myriad Pro" w:cs="Arial"/>
                <w:sz w:val="20"/>
                <w:szCs w:val="20"/>
              </w:rPr>
              <w:t>iązań między</w:t>
            </w:r>
            <w:r w:rsidRPr="00E154E2">
              <w:rPr>
                <w:sz w:val="20"/>
                <w:szCs w:val="20"/>
              </w:rPr>
              <w:t xml:space="preserve"> </w:t>
            </w:r>
            <w:r w:rsidRPr="00E154E2">
              <w:rPr>
                <w:rStyle w:val="markedcontent"/>
                <w:rFonts w:ascii="Myriad Pro" w:hAnsi="Myriad Pro" w:cs="Arial"/>
                <w:sz w:val="20"/>
                <w:szCs w:val="20"/>
              </w:rPr>
              <w:t>projektami zrealizowanymi, będącymi w trakcie realizacji</w:t>
            </w:r>
            <w:r w:rsidR="002A048E">
              <w:rPr>
                <w:sz w:val="20"/>
                <w:szCs w:val="20"/>
              </w:rPr>
              <w:t xml:space="preserve"> </w:t>
            </w:r>
            <w:r w:rsidRPr="00E154E2">
              <w:rPr>
                <w:rStyle w:val="markedcontent"/>
                <w:rFonts w:ascii="Myriad Pro" w:hAnsi="Myriad Pro" w:cs="Arial"/>
                <w:sz w:val="20"/>
                <w:szCs w:val="20"/>
              </w:rPr>
              <w:t>spełniającymi następujący warunek:</w:t>
            </w:r>
          </w:p>
          <w:p w14:paraId="542D0971" w14:textId="77777777" w:rsidR="00F161E8" w:rsidRDefault="00F161E8" w:rsidP="002700E5">
            <w:pPr>
              <w:autoSpaceDE w:val="0"/>
              <w:autoSpaceDN w:val="0"/>
              <w:spacing w:after="0" w:line="240" w:lineRule="auto"/>
              <w:jc w:val="both"/>
              <w:rPr>
                <w:rStyle w:val="markedcontent"/>
                <w:rFonts w:ascii="Myriad Pro" w:hAnsi="Myriad Pro" w:cs="Arial"/>
                <w:sz w:val="20"/>
                <w:szCs w:val="20"/>
              </w:rPr>
            </w:pPr>
            <w:r w:rsidRPr="00E154E2">
              <w:rPr>
                <w:rStyle w:val="markedcontent"/>
                <w:rFonts w:ascii="Myriad Pro" w:hAnsi="Myriad Pro" w:cs="Arial"/>
                <w:sz w:val="20"/>
                <w:szCs w:val="20"/>
              </w:rPr>
              <w:t>• projekty</w:t>
            </w:r>
            <w:r w:rsidR="00A83E4F" w:rsidRPr="00E154E2">
              <w:rPr>
                <w:rStyle w:val="markedcontent"/>
                <w:rFonts w:ascii="Myriad Pro" w:hAnsi="Myriad Pro" w:cs="Arial"/>
                <w:sz w:val="20"/>
                <w:szCs w:val="20"/>
              </w:rPr>
              <w:t xml:space="preserve"> </w:t>
            </w:r>
            <w:r w:rsidRPr="00E154E2">
              <w:rPr>
                <w:rStyle w:val="markedcontent"/>
                <w:rFonts w:ascii="Myriad Pro" w:hAnsi="Myriad Pro" w:cs="Arial"/>
                <w:sz w:val="20"/>
                <w:szCs w:val="20"/>
              </w:rPr>
              <w:t>warunkują się wzajemnie (stanowią następujące po sobie</w:t>
            </w:r>
            <w:r w:rsidRPr="00E154E2">
              <w:rPr>
                <w:sz w:val="20"/>
                <w:szCs w:val="20"/>
              </w:rPr>
              <w:t xml:space="preserve"> </w:t>
            </w:r>
            <w:r w:rsidRPr="00E154E2">
              <w:rPr>
                <w:rStyle w:val="markedcontent"/>
                <w:rFonts w:ascii="Myriad Pro" w:hAnsi="Myriad Pro" w:cs="Arial"/>
                <w:sz w:val="20"/>
                <w:szCs w:val="20"/>
              </w:rPr>
              <w:t>etapy szerszego przedsięwzięcia)</w:t>
            </w:r>
            <w:r w:rsidR="00E154E2">
              <w:rPr>
                <w:rStyle w:val="markedcontent"/>
                <w:rFonts w:ascii="Myriad Pro" w:hAnsi="Myriad Pro" w:cs="Arial"/>
                <w:sz w:val="20"/>
                <w:szCs w:val="20"/>
              </w:rPr>
              <w:t xml:space="preserve"> lub</w:t>
            </w:r>
            <w:r w:rsidR="00A83E4F" w:rsidRPr="00E154E2">
              <w:rPr>
                <w:sz w:val="20"/>
                <w:szCs w:val="20"/>
              </w:rPr>
              <w:t xml:space="preserve"> </w:t>
            </w:r>
            <w:r w:rsidR="00E154E2">
              <w:rPr>
                <w:rStyle w:val="markedcontent"/>
                <w:rFonts w:ascii="Myriad Pro" w:hAnsi="Myriad Pro" w:cs="Arial"/>
              </w:rPr>
              <w:t xml:space="preserve"> </w:t>
            </w:r>
            <w:r w:rsidRPr="00E154E2">
              <w:rPr>
                <w:rFonts w:ascii="Myriad Pro" w:hAnsi="Myriad Pro"/>
                <w:sz w:val="20"/>
                <w:szCs w:val="20"/>
              </w:rPr>
              <w:br/>
            </w:r>
            <w:r w:rsidRPr="00E154E2">
              <w:rPr>
                <w:rStyle w:val="markedcontent"/>
                <w:rFonts w:ascii="Myriad Pro" w:hAnsi="Myriad Pro" w:cs="Arial"/>
                <w:sz w:val="20"/>
                <w:szCs w:val="20"/>
              </w:rPr>
              <w:t>• projekty wzmacniają się wzajemnie</w:t>
            </w:r>
            <w:r w:rsidR="002A048E">
              <w:rPr>
                <w:rStyle w:val="markedcontent"/>
                <w:rFonts w:ascii="Myriad Pro" w:hAnsi="Myriad Pro" w:cs="Arial"/>
                <w:sz w:val="20"/>
                <w:szCs w:val="20"/>
              </w:rPr>
              <w:t xml:space="preserve"> (</w:t>
            </w:r>
            <w:r w:rsidR="002A048E" w:rsidRPr="002A048E">
              <w:rPr>
                <w:rStyle w:val="markedcontent"/>
                <w:rFonts w:ascii="Myriad Pro" w:hAnsi="Myriad Pro" w:cs="Arial"/>
                <w:sz w:val="20"/>
                <w:szCs w:val="20"/>
              </w:rPr>
              <w:t>wywołują trwalsze efekty poprzez synergiczne działania)</w:t>
            </w:r>
            <w:r w:rsidRPr="00E154E2">
              <w:rPr>
                <w:rStyle w:val="markedcontent"/>
                <w:rFonts w:ascii="Myriad Pro" w:hAnsi="Myriad Pro" w:cs="Arial"/>
                <w:sz w:val="20"/>
                <w:szCs w:val="20"/>
              </w:rPr>
              <w:t>.</w:t>
            </w:r>
          </w:p>
          <w:p w14:paraId="5ED016CE" w14:textId="77777777" w:rsidR="002A048E" w:rsidRDefault="002A048E" w:rsidP="002700E5">
            <w:pPr>
              <w:autoSpaceDE w:val="0"/>
              <w:autoSpaceDN w:val="0"/>
              <w:spacing w:after="0" w:line="240" w:lineRule="auto"/>
              <w:jc w:val="both"/>
              <w:rPr>
                <w:rStyle w:val="markedcontent"/>
                <w:rFonts w:ascii="Myriad Pro" w:hAnsi="Myriad Pro" w:cs="Arial"/>
                <w:sz w:val="20"/>
                <w:szCs w:val="20"/>
              </w:rPr>
            </w:pPr>
            <w:r w:rsidRPr="00254E5B">
              <w:rPr>
                <w:rStyle w:val="markedcontent"/>
                <w:rFonts w:ascii="Myriad Pro" w:hAnsi="Myriad Pro" w:cs="Arial"/>
                <w:sz w:val="20"/>
                <w:szCs w:val="20"/>
              </w:rPr>
              <w:t>W przypadku zapewnienia wykorzystania</w:t>
            </w:r>
            <w:r>
              <w:rPr>
                <w:rStyle w:val="markedcontent"/>
                <w:rFonts w:ascii="Myriad Pro" w:hAnsi="Myriad Pro" w:cs="Arial"/>
                <w:sz w:val="20"/>
                <w:szCs w:val="20"/>
              </w:rPr>
              <w:t xml:space="preserve"> zasobów dostępnych na ZPE lub</w:t>
            </w:r>
            <w:r w:rsidRPr="00254E5B">
              <w:rPr>
                <w:rStyle w:val="markedcontent"/>
                <w:rFonts w:ascii="Myriad Pro" w:hAnsi="Myriad Pro" w:cs="Arial"/>
                <w:sz w:val="20"/>
                <w:szCs w:val="20"/>
              </w:rPr>
              <w:t xml:space="preserve"> modeli wypracowanych w ramach POWER Wnioskodawca jest zobowiązany do </w:t>
            </w:r>
            <w:r>
              <w:rPr>
                <w:rStyle w:val="markedcontent"/>
                <w:rFonts w:ascii="Myriad Pro" w:hAnsi="Myriad Pro" w:cs="Arial"/>
                <w:sz w:val="20"/>
                <w:szCs w:val="20"/>
              </w:rPr>
              <w:t>wykazania:</w:t>
            </w:r>
          </w:p>
          <w:p w14:paraId="7007C61C" w14:textId="77777777" w:rsidR="002A048E" w:rsidRPr="002A048E" w:rsidRDefault="002A048E" w:rsidP="002700E5">
            <w:pPr>
              <w:autoSpaceDE w:val="0"/>
              <w:autoSpaceDN w:val="0"/>
              <w:spacing w:after="0" w:line="240" w:lineRule="auto"/>
              <w:jc w:val="both"/>
              <w:rPr>
                <w:rStyle w:val="markedcontent"/>
                <w:rFonts w:ascii="Myriad Pro" w:hAnsi="Myriad Pro" w:cs="Arial"/>
                <w:sz w:val="20"/>
                <w:szCs w:val="20"/>
              </w:rPr>
            </w:pPr>
            <w:r>
              <w:rPr>
                <w:rStyle w:val="markedcontent"/>
                <w:rFonts w:ascii="Myriad Pro" w:hAnsi="Myriad Pro" w:cs="Arial"/>
                <w:sz w:val="20"/>
                <w:szCs w:val="20"/>
              </w:rPr>
              <w:t xml:space="preserve">- </w:t>
            </w:r>
            <w:r w:rsidRPr="002A048E">
              <w:rPr>
                <w:rStyle w:val="markedcontent"/>
                <w:rFonts w:ascii="Myriad Pro" w:hAnsi="Myriad Pro" w:cs="Arial"/>
                <w:sz w:val="20"/>
                <w:szCs w:val="20"/>
              </w:rPr>
              <w:t xml:space="preserve">konkretnych materiałów/zasobów z ZPE, z których będzie korzystać lub konkretnego modelu, który będzie wdrażać, </w:t>
            </w:r>
          </w:p>
          <w:p w14:paraId="754801E0" w14:textId="77777777" w:rsidR="002A048E" w:rsidRPr="002A048E" w:rsidRDefault="002A048E" w:rsidP="002700E5">
            <w:pPr>
              <w:autoSpaceDE w:val="0"/>
              <w:autoSpaceDN w:val="0"/>
              <w:spacing w:after="0" w:line="240" w:lineRule="auto"/>
              <w:jc w:val="both"/>
              <w:rPr>
                <w:rStyle w:val="markedcontent"/>
              </w:rPr>
            </w:pPr>
            <w:r w:rsidRPr="002A048E">
              <w:rPr>
                <w:rStyle w:val="markedcontent"/>
                <w:rFonts w:ascii="Myriad Pro" w:hAnsi="Myriad Pro" w:cs="Arial"/>
                <w:sz w:val="20"/>
                <w:szCs w:val="20"/>
              </w:rPr>
              <w:t>- konkretnych działań, które będą realizowane przy pomocy wskazanych zasobów dostępnych na ZPE lub poprzez wdrażanie modeli wypracowanych w PO WER</w:t>
            </w:r>
            <w:r>
              <w:rPr>
                <w:rStyle w:val="markedcontent"/>
                <w:rFonts w:ascii="Myriad Pro" w:hAnsi="Myriad Pro" w:cs="Arial"/>
                <w:sz w:val="20"/>
                <w:szCs w:val="20"/>
              </w:rPr>
              <w:t>.</w:t>
            </w:r>
          </w:p>
          <w:p w14:paraId="667CE92E" w14:textId="77777777" w:rsidR="00E445C6" w:rsidRDefault="00E445C6" w:rsidP="002700E5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610A7ED2" w14:textId="77777777" w:rsidR="003C21F8" w:rsidRPr="002700E5" w:rsidRDefault="003C21F8" w:rsidP="002700E5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E445C6">
              <w:rPr>
                <w:rFonts w:ascii="Myriad Pro" w:eastAsia="MyriadPro-Regular" w:hAnsi="Myriad Pro" w:cs="Arial"/>
                <w:sz w:val="20"/>
                <w:szCs w:val="20"/>
              </w:rPr>
              <w:t>Kryterium będzie weryfikowane na podstawie treści wniosku o dofinansowanie projektu.</w:t>
            </w:r>
          </w:p>
        </w:tc>
        <w:tc>
          <w:tcPr>
            <w:tcW w:w="4733" w:type="dxa"/>
          </w:tcPr>
          <w:p w14:paraId="6AB03AD1" w14:textId="77777777" w:rsidR="002700E5" w:rsidRDefault="002700E5" w:rsidP="002700E5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Kryterium punktowe: </w:t>
            </w:r>
          </w:p>
          <w:p w14:paraId="05CD5FC9" w14:textId="77777777" w:rsidR="002700E5" w:rsidRDefault="002700E5" w:rsidP="002700E5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5 </w:t>
            </w:r>
            <w:r w:rsidRPr="00526542">
              <w:rPr>
                <w:rFonts w:ascii="Myriad Pro" w:eastAsia="MyriadPro-Regular" w:hAnsi="Myriad Pro" w:cs="Arial"/>
                <w:sz w:val="20"/>
                <w:szCs w:val="20"/>
              </w:rPr>
              <w:t>pkt spełnia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kryterium</w:t>
            </w:r>
            <w:r w:rsidR="00FF3CAC"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</w:p>
          <w:p w14:paraId="32E05F2A" w14:textId="77777777" w:rsidR="002700E5" w:rsidRPr="00526542" w:rsidRDefault="00C57E08" w:rsidP="002700E5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0</w:t>
            </w:r>
            <w:r w:rsidR="002700E5">
              <w:rPr>
                <w:rFonts w:ascii="Myriad Pro" w:eastAsia="MyriadPro-Regular" w:hAnsi="Myriad Pro" w:cs="Arial"/>
                <w:sz w:val="20"/>
                <w:szCs w:val="20"/>
              </w:rPr>
              <w:t xml:space="preserve"> pkt nie</w:t>
            </w:r>
            <w:r w:rsidR="00BD067D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2700E5">
              <w:rPr>
                <w:rFonts w:ascii="Myriad Pro" w:eastAsia="MyriadPro-Regular" w:hAnsi="Myriad Pro" w:cs="Arial"/>
                <w:sz w:val="20"/>
                <w:szCs w:val="20"/>
              </w:rPr>
              <w:t>spełn</w:t>
            </w:r>
            <w:r w:rsidR="00BD067D">
              <w:rPr>
                <w:rFonts w:ascii="Myriad Pro" w:eastAsia="MyriadPro-Regular" w:hAnsi="Myriad Pro" w:cs="Arial"/>
                <w:sz w:val="20"/>
                <w:szCs w:val="20"/>
              </w:rPr>
              <w:t>i</w:t>
            </w:r>
            <w:r w:rsidR="002700E5">
              <w:rPr>
                <w:rFonts w:ascii="Myriad Pro" w:eastAsia="MyriadPro-Regular" w:hAnsi="Myriad Pro" w:cs="Arial"/>
                <w:sz w:val="20"/>
                <w:szCs w:val="20"/>
              </w:rPr>
              <w:t>a kryterium</w:t>
            </w:r>
            <w:r w:rsidR="00FF3CAC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  <w:p w14:paraId="64AF8A20" w14:textId="77777777" w:rsidR="002700E5" w:rsidRDefault="002700E5" w:rsidP="002700E5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Spełnienie kryterium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nie </w:t>
            </w: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 xml:space="preserve"> jest konieczne do przyznania dofinansowania.</w:t>
            </w:r>
          </w:p>
          <w:p w14:paraId="3D52CC7C" w14:textId="77777777" w:rsidR="00027BEE" w:rsidRDefault="00027BEE" w:rsidP="002700E5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</w:tr>
    </w:tbl>
    <w:p w14:paraId="1A4CBAFC" w14:textId="77777777" w:rsidR="00824AFA" w:rsidRDefault="00824AFA">
      <w:pPr>
        <w:rPr>
          <w:rFonts w:ascii="Arial" w:hAnsi="Arial" w:cs="Arial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2126"/>
        <w:gridCol w:w="6804"/>
        <w:gridCol w:w="4733"/>
      </w:tblGrid>
      <w:tr w:rsidR="00E445C6" w:rsidRPr="003E1834" w14:paraId="0DA26594" w14:textId="77777777" w:rsidTr="00F807E7">
        <w:trPr>
          <w:jc w:val="center"/>
        </w:trPr>
        <w:tc>
          <w:tcPr>
            <w:tcW w:w="14600" w:type="dxa"/>
            <w:gridSpan w:val="4"/>
            <w:shd w:val="clear" w:color="auto" w:fill="D9D9D9" w:themeFill="background1" w:themeFillShade="D9"/>
          </w:tcPr>
          <w:p w14:paraId="0CAE1683" w14:textId="77777777" w:rsidR="00E445C6" w:rsidRPr="00FB3324" w:rsidRDefault="00E445C6" w:rsidP="00F807E7">
            <w:pPr>
              <w:spacing w:before="40" w:after="40" w:line="360" w:lineRule="auto"/>
              <w:jc w:val="center"/>
              <w:rPr>
                <w:rFonts w:ascii="Myriad Pro" w:eastAsia="MyriadPro-Regular" w:hAnsi="Myriad Pro" w:cs="Arial"/>
                <w:b/>
                <w:sz w:val="20"/>
                <w:szCs w:val="20"/>
              </w:rPr>
            </w:pPr>
            <w:bookmarkStart w:id="2" w:name="_Hlk132352346"/>
            <w:r w:rsidRPr="003E1834">
              <w:rPr>
                <w:rFonts w:ascii="Arial" w:eastAsiaTheme="majorEastAsia" w:hAnsi="Arial" w:cs="Arial"/>
                <w:b/>
                <w:bCs/>
              </w:rPr>
              <w:t>Kryteri</w:t>
            </w:r>
            <w:r>
              <w:rPr>
                <w:rFonts w:ascii="Arial" w:eastAsiaTheme="majorEastAsia" w:hAnsi="Arial" w:cs="Arial"/>
                <w:b/>
                <w:bCs/>
              </w:rPr>
              <w:t xml:space="preserve">um specyficzne strategiczne </w:t>
            </w:r>
          </w:p>
        </w:tc>
      </w:tr>
      <w:tr w:rsidR="00E445C6" w:rsidRPr="003E1834" w14:paraId="52DBE5A2" w14:textId="77777777" w:rsidTr="00F807E7">
        <w:trPr>
          <w:jc w:val="center"/>
        </w:trPr>
        <w:tc>
          <w:tcPr>
            <w:tcW w:w="937" w:type="dxa"/>
          </w:tcPr>
          <w:p w14:paraId="2A1F84E8" w14:textId="77777777" w:rsidR="00E445C6" w:rsidRPr="000C6CDF" w:rsidRDefault="00E445C6" w:rsidP="00F807E7">
            <w:pPr>
              <w:spacing w:before="40" w:after="40" w:line="36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L.p.</w:t>
            </w:r>
          </w:p>
        </w:tc>
        <w:tc>
          <w:tcPr>
            <w:tcW w:w="2126" w:type="dxa"/>
          </w:tcPr>
          <w:p w14:paraId="163A7D38" w14:textId="77777777" w:rsidR="00E445C6" w:rsidRPr="000C6CDF" w:rsidRDefault="00E445C6" w:rsidP="00F807E7">
            <w:pPr>
              <w:spacing w:before="40" w:after="40" w:line="36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Nazwa kryterium</w:t>
            </w:r>
          </w:p>
        </w:tc>
        <w:tc>
          <w:tcPr>
            <w:tcW w:w="6804" w:type="dxa"/>
          </w:tcPr>
          <w:p w14:paraId="5CE28504" w14:textId="77777777" w:rsidR="00E445C6" w:rsidRPr="000C6CDF" w:rsidRDefault="00E445C6" w:rsidP="00F807E7">
            <w:pPr>
              <w:spacing w:before="40" w:after="40" w:line="36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Definicja kryterium</w:t>
            </w:r>
          </w:p>
        </w:tc>
        <w:tc>
          <w:tcPr>
            <w:tcW w:w="4733" w:type="dxa"/>
          </w:tcPr>
          <w:p w14:paraId="7915C2B7" w14:textId="77777777" w:rsidR="00E445C6" w:rsidRPr="000C6CDF" w:rsidRDefault="00E445C6" w:rsidP="00F807E7">
            <w:pPr>
              <w:spacing w:before="40" w:after="40" w:line="36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Opis znaczenia kryterium</w:t>
            </w:r>
          </w:p>
        </w:tc>
      </w:tr>
      <w:tr w:rsidR="00E445C6" w:rsidRPr="003E1834" w14:paraId="5B5437B2" w14:textId="77777777" w:rsidTr="00F807E7">
        <w:trPr>
          <w:jc w:val="center"/>
        </w:trPr>
        <w:tc>
          <w:tcPr>
            <w:tcW w:w="937" w:type="dxa"/>
          </w:tcPr>
          <w:p w14:paraId="59055B21" w14:textId="77777777" w:rsidR="00E445C6" w:rsidRPr="000C6CDF" w:rsidRDefault="00E445C6" w:rsidP="00F807E7">
            <w:pPr>
              <w:spacing w:before="40" w:after="40" w:line="36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3D85F4AE" w14:textId="77777777" w:rsidR="00E445C6" w:rsidRPr="000C6CDF" w:rsidRDefault="00E445C6" w:rsidP="00F807E7">
            <w:pPr>
              <w:spacing w:before="40" w:after="40" w:line="36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14:paraId="57087C12" w14:textId="77777777" w:rsidR="00E445C6" w:rsidRPr="000C6CDF" w:rsidRDefault="00E445C6" w:rsidP="00F807E7">
            <w:pPr>
              <w:spacing w:before="40" w:after="40" w:line="36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3</w:t>
            </w:r>
          </w:p>
        </w:tc>
        <w:tc>
          <w:tcPr>
            <w:tcW w:w="4733" w:type="dxa"/>
          </w:tcPr>
          <w:p w14:paraId="7B8C959A" w14:textId="77777777" w:rsidR="00E445C6" w:rsidRPr="000C6CDF" w:rsidRDefault="00E445C6" w:rsidP="00F807E7">
            <w:pPr>
              <w:spacing w:before="40" w:after="40" w:line="36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4</w:t>
            </w:r>
          </w:p>
        </w:tc>
      </w:tr>
      <w:tr w:rsidR="00E445C6" w:rsidRPr="003E1834" w14:paraId="3EDA1AF9" w14:textId="77777777" w:rsidTr="00F807E7">
        <w:trPr>
          <w:jc w:val="center"/>
        </w:trPr>
        <w:tc>
          <w:tcPr>
            <w:tcW w:w="937" w:type="dxa"/>
          </w:tcPr>
          <w:p w14:paraId="48E98027" w14:textId="77777777" w:rsidR="00E445C6" w:rsidRPr="0095756C" w:rsidRDefault="00E445C6" w:rsidP="00F807E7">
            <w:pPr>
              <w:spacing w:before="40" w:after="40" w:line="360" w:lineRule="auto"/>
              <w:ind w:left="360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lastRenderedPageBreak/>
              <w:t>1.</w:t>
            </w:r>
          </w:p>
        </w:tc>
        <w:tc>
          <w:tcPr>
            <w:tcW w:w="2126" w:type="dxa"/>
            <w:shd w:val="clear" w:color="auto" w:fill="auto"/>
          </w:tcPr>
          <w:p w14:paraId="40E645DD" w14:textId="77777777" w:rsidR="00E445C6" w:rsidRPr="0095756C" w:rsidRDefault="00E445C6" w:rsidP="00F807E7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 xml:space="preserve">Zrównoważony rozwój województwa </w:t>
            </w:r>
          </w:p>
          <w:p w14:paraId="5D130620" w14:textId="77777777" w:rsidR="00E445C6" w:rsidRPr="000C6CDF" w:rsidRDefault="00E445C6" w:rsidP="00F807E7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14:paraId="3DDEE778" w14:textId="77777777" w:rsidR="00E445C6" w:rsidRPr="0095756C" w:rsidRDefault="00E445C6" w:rsidP="00F807E7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Ocenie podlega wpływ projektu na realizację Strategii Rozwoju Województwa</w:t>
            </w:r>
          </w:p>
          <w:p w14:paraId="2B62CB60" w14:textId="77777777" w:rsidR="00E445C6" w:rsidRPr="0095756C" w:rsidRDefault="00E445C6" w:rsidP="00F807E7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Zachodniopomorskiego do roku 2030, Planu Zagospodarowania Przestrzennego WZ,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polityk</w:t>
            </w:r>
            <w:r w:rsidR="00E833A1">
              <w:rPr>
                <w:rFonts w:ascii="Myriad Pro" w:eastAsia="MyriadPro-Regular" w:hAnsi="Myriad Pro" w:cs="Arial"/>
                <w:sz w:val="20"/>
                <w:szCs w:val="20"/>
              </w:rPr>
              <w:t>i edukacyjnej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E833A1">
              <w:rPr>
                <w:rFonts w:ascii="Myriad Pro" w:eastAsia="MyriadPro-Regular" w:hAnsi="Myriad Pro" w:cs="Arial"/>
                <w:sz w:val="20"/>
                <w:szCs w:val="20"/>
              </w:rPr>
              <w:t xml:space="preserve">województwa zachodniopomorskiego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wdrażan</w:t>
            </w:r>
            <w:r w:rsidR="00E833A1">
              <w:rPr>
                <w:rFonts w:ascii="Myriad Pro" w:eastAsia="MyriadPro-Regular" w:hAnsi="Myriad Pro" w:cs="Arial"/>
                <w:sz w:val="20"/>
                <w:szCs w:val="20"/>
              </w:rPr>
              <w:t>ej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 xml:space="preserve"> w ramach Zachodniopomorskiego Modelu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Programowania Rozwoju.</w:t>
            </w:r>
          </w:p>
          <w:p w14:paraId="0820E11E" w14:textId="77777777" w:rsidR="00E445C6" w:rsidRDefault="00E445C6" w:rsidP="00F807E7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Przy ocenie brane będzie pod uwagę oddziaływanie projektów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na r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ealizację ww. dokumentów</w:t>
            </w:r>
            <w:r w:rsidR="00E833A1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pozwalające na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wzmocnienie spójności przestrzennej, społecznej i infrastrukturalnej.</w:t>
            </w:r>
          </w:p>
          <w:p w14:paraId="7068FB0F" w14:textId="77777777" w:rsidR="00E445C6" w:rsidRDefault="00E445C6" w:rsidP="00F807E7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06747360" w14:textId="77777777" w:rsidR="00E445C6" w:rsidRPr="00DA0D80" w:rsidRDefault="00E445C6" w:rsidP="00F807E7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Kryterium będzie weryfikowane na podstawie treści wniosku o dofinansowanie projektu.</w:t>
            </w:r>
          </w:p>
        </w:tc>
        <w:tc>
          <w:tcPr>
            <w:tcW w:w="4733" w:type="dxa"/>
            <w:shd w:val="clear" w:color="auto" w:fill="auto"/>
          </w:tcPr>
          <w:p w14:paraId="3C7AE658" w14:textId="77777777" w:rsidR="00E445C6" w:rsidRPr="0095756C" w:rsidRDefault="00E445C6" w:rsidP="00F807E7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Spełnienie kryterium pozwala na zwiększenie punktacji projektów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których </w:t>
            </w:r>
            <w:r w:rsidR="003B01AC">
              <w:rPr>
                <w:rFonts w:ascii="Myriad Pro" w:eastAsia="MyriadPro-Regular" w:hAnsi="Myriad Pro" w:cs="Arial"/>
                <w:sz w:val="20"/>
                <w:szCs w:val="20"/>
              </w:rPr>
              <w:t>ocena zakończyła się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wynikiem pozytywnym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  <w:p w14:paraId="51E387D9" w14:textId="77777777" w:rsidR="00E445C6" w:rsidRPr="0095756C" w:rsidRDefault="00E445C6" w:rsidP="00F807E7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Kryterium oceniane jest przez panel strategiczny.</w:t>
            </w:r>
          </w:p>
          <w:p w14:paraId="20DF6D6B" w14:textId="77777777" w:rsidR="00E445C6" w:rsidRDefault="00E445C6" w:rsidP="00F807E7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Spełnienie kryterium przez projekt powoduje zwiększenie punktacji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 xml:space="preserve">projektu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o maksymalnie 30 </w:t>
            </w:r>
            <w:r w:rsidR="00E70610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pkt.</w:t>
            </w:r>
          </w:p>
          <w:p w14:paraId="367576B1" w14:textId="77777777" w:rsidR="00E445C6" w:rsidRPr="0095756C" w:rsidRDefault="00E445C6" w:rsidP="00F807E7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52C45619" w14:textId="77777777" w:rsidR="009F6BA0" w:rsidRPr="009F6BA0" w:rsidRDefault="009F6BA0" w:rsidP="009F6BA0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F6BA0">
              <w:rPr>
                <w:rFonts w:ascii="Myriad Pro" w:eastAsia="MyriadPro-Regular" w:hAnsi="Myriad Pro" w:cs="Arial"/>
                <w:sz w:val="20"/>
                <w:szCs w:val="20"/>
              </w:rPr>
              <w:t xml:space="preserve">Kryterium punktowe: </w:t>
            </w:r>
          </w:p>
          <w:p w14:paraId="5127D892" w14:textId="77777777" w:rsidR="009F6BA0" w:rsidRPr="009F6BA0" w:rsidRDefault="009F6BA0" w:rsidP="009F6BA0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F6BA0">
              <w:rPr>
                <w:rFonts w:ascii="Myriad Pro" w:eastAsia="MyriadPro-Regular" w:hAnsi="Myriad Pro" w:cs="Arial"/>
                <w:sz w:val="20"/>
                <w:szCs w:val="20"/>
              </w:rPr>
              <w:t>•</w:t>
            </w:r>
            <w:r w:rsidRPr="009F6BA0">
              <w:rPr>
                <w:rFonts w:ascii="Myriad Pro" w:eastAsia="MyriadPro-Regular" w:hAnsi="Myriad Pro" w:cs="Arial"/>
                <w:sz w:val="20"/>
                <w:szCs w:val="20"/>
              </w:rPr>
              <w:tab/>
              <w:t>30 pkt: spełnia kryterium (wysoki wpływ na realizację Strategii Rozwoju Województwa</w:t>
            </w:r>
          </w:p>
          <w:p w14:paraId="00AC2A91" w14:textId="77777777" w:rsidR="009F6BA0" w:rsidRPr="009F6BA0" w:rsidRDefault="009F6BA0" w:rsidP="009F6BA0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F6BA0">
              <w:rPr>
                <w:rFonts w:ascii="Myriad Pro" w:eastAsia="MyriadPro-Regular" w:hAnsi="Myriad Pro" w:cs="Arial"/>
                <w:sz w:val="20"/>
                <w:szCs w:val="20"/>
              </w:rPr>
              <w:t>Zachodniopomorskiego do roku 2030, Planu Zagospodarowania Przestrzennego WZ, polityki edukacyjnej województwa zachodniopomorskiego wdrażanej w ramach Zachodniopomorskiego Modelu Programowania Rozwoju</w:t>
            </w:r>
          </w:p>
          <w:p w14:paraId="67E9A1C3" w14:textId="77777777" w:rsidR="009F6BA0" w:rsidRPr="009F6BA0" w:rsidRDefault="009F6BA0" w:rsidP="009F6BA0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F6BA0">
              <w:rPr>
                <w:rFonts w:ascii="Myriad Pro" w:eastAsia="MyriadPro-Regular" w:hAnsi="Myriad Pro" w:cs="Arial"/>
                <w:sz w:val="20"/>
                <w:szCs w:val="20"/>
              </w:rPr>
              <w:t>•</w:t>
            </w:r>
            <w:r w:rsidRPr="009F6BA0">
              <w:rPr>
                <w:rFonts w:ascii="Myriad Pro" w:eastAsia="MyriadPro-Regular" w:hAnsi="Myriad Pro" w:cs="Arial"/>
                <w:sz w:val="20"/>
                <w:szCs w:val="20"/>
              </w:rPr>
              <w:tab/>
              <w:t>20 pkt: spełnia kryterium (średni wpływ na realizację Strategii Rozwoju Województwa</w:t>
            </w:r>
          </w:p>
          <w:p w14:paraId="08EFB2AD" w14:textId="77777777" w:rsidR="009F6BA0" w:rsidRPr="009F6BA0" w:rsidRDefault="009F6BA0" w:rsidP="009F6BA0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F6BA0">
              <w:rPr>
                <w:rFonts w:ascii="Myriad Pro" w:eastAsia="MyriadPro-Regular" w:hAnsi="Myriad Pro" w:cs="Arial"/>
                <w:sz w:val="20"/>
                <w:szCs w:val="20"/>
              </w:rPr>
              <w:t xml:space="preserve">Zachodniopomorskiego do roku 2030, Planu Zagospodarowania Przestrzennego WZ, polityki edukacyjnej województwa zachodniopomorskiego wdrażanej w ramach Zachodniopomorskiego Modelu Programowania Rozwoju </w:t>
            </w:r>
          </w:p>
          <w:p w14:paraId="6EA646F3" w14:textId="77777777" w:rsidR="009F6BA0" w:rsidRPr="009F6BA0" w:rsidRDefault="009F6BA0" w:rsidP="009F6BA0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F6BA0">
              <w:rPr>
                <w:rFonts w:ascii="Myriad Pro" w:eastAsia="MyriadPro-Regular" w:hAnsi="Myriad Pro" w:cs="Arial"/>
                <w:sz w:val="20"/>
                <w:szCs w:val="20"/>
              </w:rPr>
              <w:t>•</w:t>
            </w:r>
            <w:r w:rsidRPr="009F6BA0">
              <w:rPr>
                <w:rFonts w:ascii="Myriad Pro" w:eastAsia="MyriadPro-Regular" w:hAnsi="Myriad Pro" w:cs="Arial"/>
                <w:sz w:val="20"/>
                <w:szCs w:val="20"/>
              </w:rPr>
              <w:tab/>
              <w:t>10 pkt spełnia kryterium (niski wpływ na realizację Strategii Rozwoju Województwa</w:t>
            </w:r>
          </w:p>
          <w:p w14:paraId="7BFCC9A4" w14:textId="77777777" w:rsidR="009F6BA0" w:rsidRPr="009F6BA0" w:rsidRDefault="009F6BA0" w:rsidP="009F6BA0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F6BA0">
              <w:rPr>
                <w:rFonts w:ascii="Myriad Pro" w:eastAsia="MyriadPro-Regular" w:hAnsi="Myriad Pro" w:cs="Arial"/>
                <w:sz w:val="20"/>
                <w:szCs w:val="20"/>
              </w:rPr>
              <w:t>Zachodniopomorskiego do roku 2030, Planu Zagospodarowania Przestrzennego WZ, polityki edukacyjnej województwa zachodniopomorskiego wdrażanej w ramach Zachodniopomorskiego Modelu Programowania Rozwoju</w:t>
            </w:r>
          </w:p>
          <w:p w14:paraId="2BD0920A" w14:textId="214DA352" w:rsidR="00A30D37" w:rsidRPr="00A30D37" w:rsidRDefault="009F6BA0" w:rsidP="00A30D37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A30D37">
              <w:rPr>
                <w:rFonts w:ascii="Myriad Pro" w:eastAsia="MyriadPro-Regular" w:hAnsi="Myriad Pro" w:cs="Arial"/>
                <w:sz w:val="20"/>
                <w:szCs w:val="20"/>
              </w:rPr>
              <w:tab/>
              <w:t>0 pkt nie spełnia kryterium</w:t>
            </w:r>
            <w:r w:rsidR="00A30D37" w:rsidRPr="00A30D37">
              <w:rPr>
                <w:rFonts w:ascii="Myriad Pro" w:eastAsia="MyriadPro-Regular" w:hAnsi="Myriad Pro" w:cs="Arial"/>
                <w:sz w:val="20"/>
                <w:szCs w:val="20"/>
              </w:rPr>
              <w:t xml:space="preserve"> (brak wpływu na realizację Strategii Rozwoju Województwa</w:t>
            </w:r>
          </w:p>
          <w:p w14:paraId="7B7F4E0A" w14:textId="77777777" w:rsidR="009F6BA0" w:rsidRDefault="00A30D37" w:rsidP="00A30D37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Zachodniopomorskiego do roku 2030, Planu Zagospodarowania Przestrzennego WZ, polityki edukacyjnej województwa zachodniopomorskiego wdrażanej w ramach Zachodniopomorskiego Modelu Programowania Rozwoju)</w:t>
            </w:r>
            <w:r w:rsidR="009F6BA0" w:rsidRPr="009F6BA0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  <w:p w14:paraId="5DE1CF9D" w14:textId="77777777" w:rsidR="009F6BA0" w:rsidRDefault="009F6BA0" w:rsidP="00F807E7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3AE6AF26" w14:textId="77777777" w:rsidR="00E70610" w:rsidRPr="000C6CDF" w:rsidRDefault="00E70610" w:rsidP="00F807E7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2A6C43">
              <w:rPr>
                <w:rFonts w:ascii="Myriad Pro" w:eastAsia="MyriadPro-Regular" w:hAnsi="Myriad Pro" w:cs="Arial"/>
                <w:sz w:val="20"/>
                <w:szCs w:val="20"/>
              </w:rPr>
              <w:t>W uzasadnionych przypadkach IZ FEPZ 2021-2027 może zrezygnować z przeprowadzania oceny strategicznej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</w:tc>
      </w:tr>
      <w:bookmarkEnd w:id="2"/>
    </w:tbl>
    <w:p w14:paraId="504997F3" w14:textId="77777777" w:rsidR="00E445C6" w:rsidRPr="003E1834" w:rsidRDefault="00E445C6">
      <w:pPr>
        <w:rPr>
          <w:rFonts w:ascii="Arial" w:hAnsi="Arial" w:cs="Arial"/>
        </w:rPr>
      </w:pPr>
    </w:p>
    <w:sectPr w:rsidR="00E445C6" w:rsidRPr="003E1834" w:rsidSect="00597FB2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923F7D" w14:textId="77777777" w:rsidR="007F01EC" w:rsidRDefault="007F01EC" w:rsidP="00BB1E6E">
      <w:pPr>
        <w:spacing w:after="0" w:line="240" w:lineRule="auto"/>
      </w:pPr>
      <w:r>
        <w:separator/>
      </w:r>
    </w:p>
  </w:endnote>
  <w:endnote w:type="continuationSeparator" w:id="0">
    <w:p w14:paraId="2EC415BA" w14:textId="77777777" w:rsidR="007F01EC" w:rsidRDefault="007F01EC" w:rsidP="00BB1E6E">
      <w:pPr>
        <w:spacing w:after="0" w:line="240" w:lineRule="auto"/>
      </w:pPr>
      <w:r>
        <w:continuationSeparator/>
      </w:r>
    </w:p>
  </w:endnote>
  <w:endnote w:type="continuationNotice" w:id="1">
    <w:p w14:paraId="2B743893" w14:textId="77777777" w:rsidR="007F01EC" w:rsidRDefault="007F01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Yu Gothic"/>
    <w:panose1 w:val="020B0503030403020204"/>
    <w:charset w:val="80"/>
    <w:family w:val="auto"/>
    <w:notTrueType/>
    <w:pitch w:val="default"/>
    <w:sig w:usb0="00000000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3202614"/>
      <w:docPartObj>
        <w:docPartGallery w:val="Page Numbers (Bottom of Page)"/>
        <w:docPartUnique/>
      </w:docPartObj>
    </w:sdtPr>
    <w:sdtEndPr>
      <w:rPr>
        <w:rFonts w:ascii="Myriad Pro" w:hAnsi="Myriad Pro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Myriad Pro" w:hAnsi="Myriad Pro"/>
            <w:sz w:val="16"/>
            <w:szCs w:val="16"/>
          </w:rPr>
        </w:sdtEndPr>
        <w:sdtContent>
          <w:p w14:paraId="45A92732" w14:textId="77777777" w:rsidR="00BD067D" w:rsidRPr="007F692A" w:rsidRDefault="00BD067D">
            <w:pPr>
              <w:pStyle w:val="Stopka"/>
              <w:jc w:val="right"/>
              <w:rPr>
                <w:rFonts w:ascii="Myriad Pro" w:hAnsi="Myriad Pro"/>
                <w:sz w:val="16"/>
                <w:szCs w:val="16"/>
              </w:rPr>
            </w:pPr>
            <w:r w:rsidRPr="007F692A">
              <w:rPr>
                <w:rFonts w:ascii="Myriad Pro" w:hAnsi="Myriad Pro"/>
                <w:sz w:val="16"/>
                <w:szCs w:val="16"/>
              </w:rPr>
              <w:t xml:space="preserve">Strona </w:t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PAGE</w:instrText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B533DA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8</w:t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  <w:r w:rsidRPr="007F692A">
              <w:rPr>
                <w:rFonts w:ascii="Myriad Pro" w:hAnsi="Myriad Pro"/>
                <w:sz w:val="16"/>
                <w:szCs w:val="16"/>
              </w:rPr>
              <w:t xml:space="preserve"> z </w:t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NUMPAGES</w:instrText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B533DA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10</w:t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5518987" w14:textId="77777777" w:rsidR="00BD067D" w:rsidRDefault="00BD06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6DB35" w14:textId="77777777" w:rsidR="007F01EC" w:rsidRDefault="007F01EC" w:rsidP="00BB1E6E">
      <w:pPr>
        <w:spacing w:after="0" w:line="240" w:lineRule="auto"/>
      </w:pPr>
      <w:r>
        <w:separator/>
      </w:r>
    </w:p>
  </w:footnote>
  <w:footnote w:type="continuationSeparator" w:id="0">
    <w:p w14:paraId="1AEFDD78" w14:textId="77777777" w:rsidR="007F01EC" w:rsidRDefault="007F01EC" w:rsidP="00BB1E6E">
      <w:pPr>
        <w:spacing w:after="0" w:line="240" w:lineRule="auto"/>
      </w:pPr>
      <w:r>
        <w:continuationSeparator/>
      </w:r>
    </w:p>
  </w:footnote>
  <w:footnote w:type="continuationNotice" w:id="1">
    <w:p w14:paraId="226D5F0F" w14:textId="77777777" w:rsidR="007F01EC" w:rsidRDefault="007F01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04287" w14:textId="77777777" w:rsidR="00BD067D" w:rsidRPr="00E05698" w:rsidRDefault="00BD067D" w:rsidP="00597FB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65F87"/>
    <w:multiLevelType w:val="hybridMultilevel"/>
    <w:tmpl w:val="08DC2642"/>
    <w:lvl w:ilvl="0" w:tplc="2AD20CA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0A91043A"/>
    <w:multiLevelType w:val="hybridMultilevel"/>
    <w:tmpl w:val="10B4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070D8"/>
    <w:multiLevelType w:val="multilevel"/>
    <w:tmpl w:val="564CF6E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BEB624B"/>
    <w:multiLevelType w:val="hybridMultilevel"/>
    <w:tmpl w:val="76B8EB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47893"/>
    <w:multiLevelType w:val="hybridMultilevel"/>
    <w:tmpl w:val="A7C0E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4258C"/>
    <w:multiLevelType w:val="hybridMultilevel"/>
    <w:tmpl w:val="C9205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3155B"/>
    <w:multiLevelType w:val="hybridMultilevel"/>
    <w:tmpl w:val="D59A0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F791E"/>
    <w:multiLevelType w:val="hybridMultilevel"/>
    <w:tmpl w:val="0E24F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BF4E44"/>
    <w:multiLevelType w:val="hybridMultilevel"/>
    <w:tmpl w:val="7FD21ED2"/>
    <w:lvl w:ilvl="0" w:tplc="99142E1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8FD06B5"/>
    <w:multiLevelType w:val="hybridMultilevel"/>
    <w:tmpl w:val="5E5C7E52"/>
    <w:lvl w:ilvl="0" w:tplc="97787566">
      <w:start w:val="1"/>
      <w:numFmt w:val="decimal"/>
      <w:lvlText w:val="%1."/>
      <w:lvlJc w:val="left"/>
      <w:pPr>
        <w:ind w:left="720" w:hanging="360"/>
      </w:pPr>
      <w:rPr>
        <w:rFonts w:ascii="Myriad Pro" w:hAnsi="Myriad Pro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AF761A"/>
    <w:multiLevelType w:val="hybridMultilevel"/>
    <w:tmpl w:val="EBFE271C"/>
    <w:lvl w:ilvl="0" w:tplc="9A88D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7145E"/>
    <w:multiLevelType w:val="hybridMultilevel"/>
    <w:tmpl w:val="21AAC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97BD4"/>
    <w:multiLevelType w:val="hybridMultilevel"/>
    <w:tmpl w:val="2DBE625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CC0650"/>
    <w:multiLevelType w:val="hybridMultilevel"/>
    <w:tmpl w:val="51DE2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3B0590"/>
    <w:multiLevelType w:val="hybridMultilevel"/>
    <w:tmpl w:val="28CEB9C4"/>
    <w:lvl w:ilvl="0" w:tplc="39167FD2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880AB2"/>
    <w:multiLevelType w:val="hybridMultilevel"/>
    <w:tmpl w:val="1308719A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57331730"/>
    <w:multiLevelType w:val="hybridMultilevel"/>
    <w:tmpl w:val="C00CFFAA"/>
    <w:lvl w:ilvl="0" w:tplc="329CEC02">
      <w:start w:val="1"/>
      <w:numFmt w:val="lowerLetter"/>
      <w:lvlText w:val="(%1)"/>
      <w:lvlJc w:val="left"/>
      <w:pPr>
        <w:ind w:left="720" w:hanging="360"/>
      </w:pPr>
      <w:rPr>
        <w:rFonts w:eastAsia="MyriadPro-Regular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B04127"/>
    <w:multiLevelType w:val="hybridMultilevel"/>
    <w:tmpl w:val="5A62D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9634CB"/>
    <w:multiLevelType w:val="hybridMultilevel"/>
    <w:tmpl w:val="373E97A4"/>
    <w:lvl w:ilvl="0" w:tplc="AB7AD5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A638BD"/>
    <w:multiLevelType w:val="hybridMultilevel"/>
    <w:tmpl w:val="5E4AC0E8"/>
    <w:lvl w:ilvl="0" w:tplc="B7747BA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1093A"/>
    <w:multiLevelType w:val="hybridMultilevel"/>
    <w:tmpl w:val="EC4A6C7E"/>
    <w:lvl w:ilvl="0" w:tplc="8D7656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E2257"/>
    <w:multiLevelType w:val="hybridMultilevel"/>
    <w:tmpl w:val="A7B20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6D5A72"/>
    <w:multiLevelType w:val="hybridMultilevel"/>
    <w:tmpl w:val="AB2C5056"/>
    <w:lvl w:ilvl="0" w:tplc="62D61BF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F585C28"/>
    <w:multiLevelType w:val="hybridMultilevel"/>
    <w:tmpl w:val="D77EA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AC50E2"/>
    <w:multiLevelType w:val="hybridMultilevel"/>
    <w:tmpl w:val="8D662B7C"/>
    <w:lvl w:ilvl="0" w:tplc="0860A0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992E42"/>
    <w:multiLevelType w:val="hybridMultilevel"/>
    <w:tmpl w:val="1F30BD36"/>
    <w:lvl w:ilvl="0" w:tplc="76C8449E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F05CE5"/>
    <w:multiLevelType w:val="hybridMultilevel"/>
    <w:tmpl w:val="942AA9C8"/>
    <w:lvl w:ilvl="0" w:tplc="E6526B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3644BF"/>
    <w:multiLevelType w:val="hybridMultilevel"/>
    <w:tmpl w:val="AB2C5056"/>
    <w:lvl w:ilvl="0" w:tplc="62D61BF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C022419"/>
    <w:multiLevelType w:val="hybridMultilevel"/>
    <w:tmpl w:val="1C24C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95B43"/>
    <w:multiLevelType w:val="hybridMultilevel"/>
    <w:tmpl w:val="F190E97C"/>
    <w:lvl w:ilvl="0" w:tplc="AFC81DE4">
      <w:start w:val="1"/>
      <w:numFmt w:val="decimal"/>
      <w:lvlText w:val="%1)"/>
      <w:lvlJc w:val="left"/>
      <w:pPr>
        <w:ind w:left="720" w:hanging="360"/>
      </w:pPr>
      <w:rPr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57092B"/>
    <w:multiLevelType w:val="hybridMultilevel"/>
    <w:tmpl w:val="E318B02A"/>
    <w:lvl w:ilvl="0" w:tplc="89F037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26"/>
  </w:num>
  <w:num w:numId="4">
    <w:abstractNumId w:val="0"/>
  </w:num>
  <w:num w:numId="5">
    <w:abstractNumId w:val="12"/>
  </w:num>
  <w:num w:numId="6">
    <w:abstractNumId w:val="2"/>
  </w:num>
  <w:num w:numId="7">
    <w:abstractNumId w:val="10"/>
  </w:num>
  <w:num w:numId="8">
    <w:abstractNumId w:val="18"/>
  </w:num>
  <w:num w:numId="9">
    <w:abstractNumId w:val="25"/>
  </w:num>
  <w:num w:numId="10">
    <w:abstractNumId w:val="21"/>
  </w:num>
  <w:num w:numId="11">
    <w:abstractNumId w:val="17"/>
  </w:num>
  <w:num w:numId="12">
    <w:abstractNumId w:val="23"/>
  </w:num>
  <w:num w:numId="13">
    <w:abstractNumId w:val="14"/>
  </w:num>
  <w:num w:numId="14">
    <w:abstractNumId w:val="30"/>
  </w:num>
  <w:num w:numId="15">
    <w:abstractNumId w:val="19"/>
  </w:num>
  <w:num w:numId="16">
    <w:abstractNumId w:val="20"/>
  </w:num>
  <w:num w:numId="17">
    <w:abstractNumId w:val="5"/>
  </w:num>
  <w:num w:numId="18">
    <w:abstractNumId w:val="16"/>
  </w:num>
  <w:num w:numId="19">
    <w:abstractNumId w:val="3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27"/>
  </w:num>
  <w:num w:numId="23">
    <w:abstractNumId w:val="6"/>
  </w:num>
  <w:num w:numId="24">
    <w:abstractNumId w:val="15"/>
  </w:num>
  <w:num w:numId="25">
    <w:abstractNumId w:val="11"/>
  </w:num>
  <w:num w:numId="26">
    <w:abstractNumId w:val="7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9"/>
  </w:num>
  <w:num w:numId="31">
    <w:abstractNumId w:val="28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E6E"/>
    <w:rsid w:val="000000C4"/>
    <w:rsid w:val="00004B44"/>
    <w:rsid w:val="00010A75"/>
    <w:rsid w:val="00011B82"/>
    <w:rsid w:val="00025C7D"/>
    <w:rsid w:val="00027BEE"/>
    <w:rsid w:val="0004288A"/>
    <w:rsid w:val="00045B19"/>
    <w:rsid w:val="00046241"/>
    <w:rsid w:val="00052092"/>
    <w:rsid w:val="00052946"/>
    <w:rsid w:val="00065F90"/>
    <w:rsid w:val="00075A08"/>
    <w:rsid w:val="00083090"/>
    <w:rsid w:val="00084B91"/>
    <w:rsid w:val="00084BD6"/>
    <w:rsid w:val="00090943"/>
    <w:rsid w:val="000953C4"/>
    <w:rsid w:val="000A182F"/>
    <w:rsid w:val="000A665B"/>
    <w:rsid w:val="000A7447"/>
    <w:rsid w:val="000A7FF0"/>
    <w:rsid w:val="000C58A7"/>
    <w:rsid w:val="000C6CDF"/>
    <w:rsid w:val="000D2B19"/>
    <w:rsid w:val="000E2364"/>
    <w:rsid w:val="000E3929"/>
    <w:rsid w:val="000E7862"/>
    <w:rsid w:val="000F6418"/>
    <w:rsid w:val="00107621"/>
    <w:rsid w:val="001129FC"/>
    <w:rsid w:val="00114411"/>
    <w:rsid w:val="00115E5A"/>
    <w:rsid w:val="00115E9B"/>
    <w:rsid w:val="00124ABD"/>
    <w:rsid w:val="0012643D"/>
    <w:rsid w:val="00131086"/>
    <w:rsid w:val="001456AB"/>
    <w:rsid w:val="00145840"/>
    <w:rsid w:val="00146622"/>
    <w:rsid w:val="00152993"/>
    <w:rsid w:val="0015686C"/>
    <w:rsid w:val="001708CC"/>
    <w:rsid w:val="00192ABD"/>
    <w:rsid w:val="001A4D3B"/>
    <w:rsid w:val="001B7165"/>
    <w:rsid w:val="001C257F"/>
    <w:rsid w:val="001C297E"/>
    <w:rsid w:val="001C7C97"/>
    <w:rsid w:val="001D0788"/>
    <w:rsid w:val="001D5B7E"/>
    <w:rsid w:val="001E52FF"/>
    <w:rsid w:val="001F557D"/>
    <w:rsid w:val="0020282D"/>
    <w:rsid w:val="002041CD"/>
    <w:rsid w:val="00207FFB"/>
    <w:rsid w:val="00216E30"/>
    <w:rsid w:val="00217F4C"/>
    <w:rsid w:val="00245C43"/>
    <w:rsid w:val="002700E5"/>
    <w:rsid w:val="0027050B"/>
    <w:rsid w:val="00271FFF"/>
    <w:rsid w:val="00291738"/>
    <w:rsid w:val="002A048E"/>
    <w:rsid w:val="002A45F4"/>
    <w:rsid w:val="002A45FB"/>
    <w:rsid w:val="002B1256"/>
    <w:rsid w:val="002B62DC"/>
    <w:rsid w:val="002C32A7"/>
    <w:rsid w:val="002D19BA"/>
    <w:rsid w:val="002D3B26"/>
    <w:rsid w:val="002E1C8C"/>
    <w:rsid w:val="002F1734"/>
    <w:rsid w:val="002F4B47"/>
    <w:rsid w:val="002F64F9"/>
    <w:rsid w:val="002F7E0C"/>
    <w:rsid w:val="0030484B"/>
    <w:rsid w:val="00312D1D"/>
    <w:rsid w:val="003261EE"/>
    <w:rsid w:val="0034624D"/>
    <w:rsid w:val="00365C27"/>
    <w:rsid w:val="003773BB"/>
    <w:rsid w:val="00385848"/>
    <w:rsid w:val="00397115"/>
    <w:rsid w:val="0039740C"/>
    <w:rsid w:val="003974EF"/>
    <w:rsid w:val="003976CF"/>
    <w:rsid w:val="003A1B7C"/>
    <w:rsid w:val="003A636E"/>
    <w:rsid w:val="003B01AC"/>
    <w:rsid w:val="003B0839"/>
    <w:rsid w:val="003B173F"/>
    <w:rsid w:val="003C21F8"/>
    <w:rsid w:val="003C67FE"/>
    <w:rsid w:val="003D523E"/>
    <w:rsid w:val="003E1834"/>
    <w:rsid w:val="003E3682"/>
    <w:rsid w:val="003F1214"/>
    <w:rsid w:val="00411C1C"/>
    <w:rsid w:val="00411DCF"/>
    <w:rsid w:val="004205BC"/>
    <w:rsid w:val="004247F9"/>
    <w:rsid w:val="00437C86"/>
    <w:rsid w:val="00447D2C"/>
    <w:rsid w:val="00450E0A"/>
    <w:rsid w:val="0046206D"/>
    <w:rsid w:val="004620B2"/>
    <w:rsid w:val="0047146F"/>
    <w:rsid w:val="0047214B"/>
    <w:rsid w:val="004721CE"/>
    <w:rsid w:val="004724F9"/>
    <w:rsid w:val="004748A0"/>
    <w:rsid w:val="004754A9"/>
    <w:rsid w:val="00477B0F"/>
    <w:rsid w:val="00482B5E"/>
    <w:rsid w:val="00487298"/>
    <w:rsid w:val="00494D48"/>
    <w:rsid w:val="004A1BEE"/>
    <w:rsid w:val="004B30C6"/>
    <w:rsid w:val="004B5FF0"/>
    <w:rsid w:val="004B713E"/>
    <w:rsid w:val="004D7033"/>
    <w:rsid w:val="004D7734"/>
    <w:rsid w:val="00505DBA"/>
    <w:rsid w:val="0051015F"/>
    <w:rsid w:val="00512DE6"/>
    <w:rsid w:val="005244E6"/>
    <w:rsid w:val="00526542"/>
    <w:rsid w:val="0053092F"/>
    <w:rsid w:val="0055737D"/>
    <w:rsid w:val="00560886"/>
    <w:rsid w:val="00566ACA"/>
    <w:rsid w:val="005814C5"/>
    <w:rsid w:val="00581FFE"/>
    <w:rsid w:val="00582451"/>
    <w:rsid w:val="00586D63"/>
    <w:rsid w:val="00597FB2"/>
    <w:rsid w:val="005A15C5"/>
    <w:rsid w:val="005A6077"/>
    <w:rsid w:val="005A6AC6"/>
    <w:rsid w:val="005C1AC3"/>
    <w:rsid w:val="005C228E"/>
    <w:rsid w:val="005C402B"/>
    <w:rsid w:val="005C5E7D"/>
    <w:rsid w:val="005D3E9C"/>
    <w:rsid w:val="005D52A4"/>
    <w:rsid w:val="005E02BB"/>
    <w:rsid w:val="005E4AD1"/>
    <w:rsid w:val="005E4FF2"/>
    <w:rsid w:val="005F01A5"/>
    <w:rsid w:val="005F2271"/>
    <w:rsid w:val="005F6698"/>
    <w:rsid w:val="006433EA"/>
    <w:rsid w:val="006525CD"/>
    <w:rsid w:val="00654BDD"/>
    <w:rsid w:val="0066116E"/>
    <w:rsid w:val="00673834"/>
    <w:rsid w:val="00681DCE"/>
    <w:rsid w:val="00682D33"/>
    <w:rsid w:val="00687AD6"/>
    <w:rsid w:val="006907E0"/>
    <w:rsid w:val="006916B7"/>
    <w:rsid w:val="006933BE"/>
    <w:rsid w:val="00693C46"/>
    <w:rsid w:val="006A1421"/>
    <w:rsid w:val="006A7131"/>
    <w:rsid w:val="006C21C2"/>
    <w:rsid w:val="006D05F0"/>
    <w:rsid w:val="006D2C35"/>
    <w:rsid w:val="006E02DC"/>
    <w:rsid w:val="006E295F"/>
    <w:rsid w:val="006E3595"/>
    <w:rsid w:val="006E6676"/>
    <w:rsid w:val="006E75BE"/>
    <w:rsid w:val="006F30B3"/>
    <w:rsid w:val="006F494B"/>
    <w:rsid w:val="0070319F"/>
    <w:rsid w:val="0070638D"/>
    <w:rsid w:val="007325DF"/>
    <w:rsid w:val="00733FD6"/>
    <w:rsid w:val="007374C8"/>
    <w:rsid w:val="007545C6"/>
    <w:rsid w:val="0078123B"/>
    <w:rsid w:val="007849FD"/>
    <w:rsid w:val="0078706F"/>
    <w:rsid w:val="007A08E1"/>
    <w:rsid w:val="007A167B"/>
    <w:rsid w:val="007E3BAD"/>
    <w:rsid w:val="007F01EC"/>
    <w:rsid w:val="00807129"/>
    <w:rsid w:val="00807E8E"/>
    <w:rsid w:val="008123EF"/>
    <w:rsid w:val="00821A26"/>
    <w:rsid w:val="00824AFA"/>
    <w:rsid w:val="00831E7A"/>
    <w:rsid w:val="008410B2"/>
    <w:rsid w:val="00845BDF"/>
    <w:rsid w:val="0084612E"/>
    <w:rsid w:val="008534EF"/>
    <w:rsid w:val="00853B7B"/>
    <w:rsid w:val="008638A9"/>
    <w:rsid w:val="00864874"/>
    <w:rsid w:val="008731B7"/>
    <w:rsid w:val="008735FB"/>
    <w:rsid w:val="00877F23"/>
    <w:rsid w:val="008829B9"/>
    <w:rsid w:val="00887E21"/>
    <w:rsid w:val="008A1C47"/>
    <w:rsid w:val="008A276B"/>
    <w:rsid w:val="008B7CD3"/>
    <w:rsid w:val="008C2CB5"/>
    <w:rsid w:val="008D3C82"/>
    <w:rsid w:val="008E05D1"/>
    <w:rsid w:val="008E4F90"/>
    <w:rsid w:val="008E733E"/>
    <w:rsid w:val="008F209E"/>
    <w:rsid w:val="008F6067"/>
    <w:rsid w:val="009018F3"/>
    <w:rsid w:val="00904ABF"/>
    <w:rsid w:val="00910F06"/>
    <w:rsid w:val="00911A89"/>
    <w:rsid w:val="0091311D"/>
    <w:rsid w:val="0091348B"/>
    <w:rsid w:val="009136EC"/>
    <w:rsid w:val="00917DB3"/>
    <w:rsid w:val="009315F0"/>
    <w:rsid w:val="00944DC7"/>
    <w:rsid w:val="009462E4"/>
    <w:rsid w:val="0095754E"/>
    <w:rsid w:val="00957FCB"/>
    <w:rsid w:val="00987556"/>
    <w:rsid w:val="009A2B6D"/>
    <w:rsid w:val="009A501A"/>
    <w:rsid w:val="009A5300"/>
    <w:rsid w:val="009C32FE"/>
    <w:rsid w:val="009C538E"/>
    <w:rsid w:val="009D163F"/>
    <w:rsid w:val="009D62AB"/>
    <w:rsid w:val="009E4D17"/>
    <w:rsid w:val="009E6385"/>
    <w:rsid w:val="009F6BA0"/>
    <w:rsid w:val="00A173F5"/>
    <w:rsid w:val="00A242E9"/>
    <w:rsid w:val="00A30D37"/>
    <w:rsid w:val="00A61ECC"/>
    <w:rsid w:val="00A707C8"/>
    <w:rsid w:val="00A737F1"/>
    <w:rsid w:val="00A83E4F"/>
    <w:rsid w:val="00A8616D"/>
    <w:rsid w:val="00A92445"/>
    <w:rsid w:val="00A92608"/>
    <w:rsid w:val="00AA26DE"/>
    <w:rsid w:val="00AA28CA"/>
    <w:rsid w:val="00AA6E10"/>
    <w:rsid w:val="00AB0856"/>
    <w:rsid w:val="00AD0B94"/>
    <w:rsid w:val="00AF6ED1"/>
    <w:rsid w:val="00B01D3B"/>
    <w:rsid w:val="00B02923"/>
    <w:rsid w:val="00B03DF8"/>
    <w:rsid w:val="00B0515A"/>
    <w:rsid w:val="00B06F83"/>
    <w:rsid w:val="00B111B5"/>
    <w:rsid w:val="00B256BB"/>
    <w:rsid w:val="00B273F0"/>
    <w:rsid w:val="00B3098F"/>
    <w:rsid w:val="00B32397"/>
    <w:rsid w:val="00B33C66"/>
    <w:rsid w:val="00B41D51"/>
    <w:rsid w:val="00B47A81"/>
    <w:rsid w:val="00B533DA"/>
    <w:rsid w:val="00B616C5"/>
    <w:rsid w:val="00B625AD"/>
    <w:rsid w:val="00B67857"/>
    <w:rsid w:val="00B73609"/>
    <w:rsid w:val="00B8305B"/>
    <w:rsid w:val="00B86D16"/>
    <w:rsid w:val="00B90A0E"/>
    <w:rsid w:val="00B9258F"/>
    <w:rsid w:val="00BA62D7"/>
    <w:rsid w:val="00BB1E6E"/>
    <w:rsid w:val="00BB348D"/>
    <w:rsid w:val="00BC204C"/>
    <w:rsid w:val="00BC2B85"/>
    <w:rsid w:val="00BD067D"/>
    <w:rsid w:val="00BD0DDC"/>
    <w:rsid w:val="00BD1E6D"/>
    <w:rsid w:val="00BE4150"/>
    <w:rsid w:val="00BE531A"/>
    <w:rsid w:val="00BF29FF"/>
    <w:rsid w:val="00BF48A0"/>
    <w:rsid w:val="00BF4BC4"/>
    <w:rsid w:val="00BF50C6"/>
    <w:rsid w:val="00BF707A"/>
    <w:rsid w:val="00C07079"/>
    <w:rsid w:val="00C10661"/>
    <w:rsid w:val="00C1238E"/>
    <w:rsid w:val="00C21336"/>
    <w:rsid w:val="00C24553"/>
    <w:rsid w:val="00C24CE4"/>
    <w:rsid w:val="00C319FA"/>
    <w:rsid w:val="00C51A56"/>
    <w:rsid w:val="00C54835"/>
    <w:rsid w:val="00C57E08"/>
    <w:rsid w:val="00C60F4D"/>
    <w:rsid w:val="00C6447A"/>
    <w:rsid w:val="00C6546E"/>
    <w:rsid w:val="00C80CA5"/>
    <w:rsid w:val="00C84C1E"/>
    <w:rsid w:val="00CA5498"/>
    <w:rsid w:val="00CB1E0D"/>
    <w:rsid w:val="00CD2B2B"/>
    <w:rsid w:val="00CD79AF"/>
    <w:rsid w:val="00CE2E61"/>
    <w:rsid w:val="00CF013C"/>
    <w:rsid w:val="00CF34AD"/>
    <w:rsid w:val="00D02D89"/>
    <w:rsid w:val="00D06CF6"/>
    <w:rsid w:val="00D15668"/>
    <w:rsid w:val="00D162E3"/>
    <w:rsid w:val="00D21EA3"/>
    <w:rsid w:val="00D30EC8"/>
    <w:rsid w:val="00D36655"/>
    <w:rsid w:val="00D43C98"/>
    <w:rsid w:val="00D50641"/>
    <w:rsid w:val="00D5716F"/>
    <w:rsid w:val="00D62861"/>
    <w:rsid w:val="00D65B49"/>
    <w:rsid w:val="00D81040"/>
    <w:rsid w:val="00D93842"/>
    <w:rsid w:val="00DA0D80"/>
    <w:rsid w:val="00DC08E2"/>
    <w:rsid w:val="00DC5D06"/>
    <w:rsid w:val="00DC7880"/>
    <w:rsid w:val="00DD5A6B"/>
    <w:rsid w:val="00DE26EB"/>
    <w:rsid w:val="00DE42EC"/>
    <w:rsid w:val="00DE5399"/>
    <w:rsid w:val="00DE5CCC"/>
    <w:rsid w:val="00DF184C"/>
    <w:rsid w:val="00DF47ED"/>
    <w:rsid w:val="00E10493"/>
    <w:rsid w:val="00E12C85"/>
    <w:rsid w:val="00E154E2"/>
    <w:rsid w:val="00E22BDE"/>
    <w:rsid w:val="00E2529E"/>
    <w:rsid w:val="00E25CCA"/>
    <w:rsid w:val="00E35BBC"/>
    <w:rsid w:val="00E35F5C"/>
    <w:rsid w:val="00E42798"/>
    <w:rsid w:val="00E445C6"/>
    <w:rsid w:val="00E47D9B"/>
    <w:rsid w:val="00E50EAA"/>
    <w:rsid w:val="00E51BC0"/>
    <w:rsid w:val="00E56861"/>
    <w:rsid w:val="00E64FF8"/>
    <w:rsid w:val="00E654BF"/>
    <w:rsid w:val="00E65D92"/>
    <w:rsid w:val="00E70610"/>
    <w:rsid w:val="00E74237"/>
    <w:rsid w:val="00E76BF9"/>
    <w:rsid w:val="00E8028F"/>
    <w:rsid w:val="00E833A1"/>
    <w:rsid w:val="00E83B74"/>
    <w:rsid w:val="00E97FCC"/>
    <w:rsid w:val="00EB0E9B"/>
    <w:rsid w:val="00EB1C52"/>
    <w:rsid w:val="00EB4443"/>
    <w:rsid w:val="00EC4E9F"/>
    <w:rsid w:val="00ED004F"/>
    <w:rsid w:val="00ED49FA"/>
    <w:rsid w:val="00EF10ED"/>
    <w:rsid w:val="00EF5A58"/>
    <w:rsid w:val="00EF7FC8"/>
    <w:rsid w:val="00F02B53"/>
    <w:rsid w:val="00F039CB"/>
    <w:rsid w:val="00F046F8"/>
    <w:rsid w:val="00F161E8"/>
    <w:rsid w:val="00F1621D"/>
    <w:rsid w:val="00F20FCE"/>
    <w:rsid w:val="00F211DB"/>
    <w:rsid w:val="00F22B6C"/>
    <w:rsid w:val="00F2488C"/>
    <w:rsid w:val="00F263FC"/>
    <w:rsid w:val="00F33909"/>
    <w:rsid w:val="00F33F03"/>
    <w:rsid w:val="00F3788D"/>
    <w:rsid w:val="00F457E8"/>
    <w:rsid w:val="00F501F9"/>
    <w:rsid w:val="00F55683"/>
    <w:rsid w:val="00F71701"/>
    <w:rsid w:val="00F7272E"/>
    <w:rsid w:val="00F72E89"/>
    <w:rsid w:val="00F803F7"/>
    <w:rsid w:val="00F822D4"/>
    <w:rsid w:val="00F84360"/>
    <w:rsid w:val="00F86E9C"/>
    <w:rsid w:val="00F906F6"/>
    <w:rsid w:val="00F92EA3"/>
    <w:rsid w:val="00F953E1"/>
    <w:rsid w:val="00FA0185"/>
    <w:rsid w:val="00FA0555"/>
    <w:rsid w:val="00FA1D60"/>
    <w:rsid w:val="00FA3E70"/>
    <w:rsid w:val="00FA4990"/>
    <w:rsid w:val="00FA70B4"/>
    <w:rsid w:val="00FB226A"/>
    <w:rsid w:val="00FB3324"/>
    <w:rsid w:val="00FC13C0"/>
    <w:rsid w:val="00FF3CAC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EDAB0"/>
  <w15:docId w15:val="{F4878401-5D53-4039-88CB-24B8BC96F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1E6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1E6E"/>
    <w:rPr>
      <w:rFonts w:eastAsiaTheme="minorEastAsia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B1E6E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BB1E6E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BB1E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1E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1E6E"/>
    <w:rPr>
      <w:rFonts w:eastAsiaTheme="minorEastAsi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1E6E"/>
    <w:rPr>
      <w:rFonts w:eastAsiaTheme="minorEastAsia"/>
      <w:lang w:eastAsia="pl-PL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BB1E6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BB1E6E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BB1E6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E6E"/>
    <w:rPr>
      <w:rFonts w:ascii="Segoe UI" w:eastAsiaTheme="minorEastAsia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E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E6E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B4443"/>
    <w:pPr>
      <w:spacing w:after="0" w:line="240" w:lineRule="auto"/>
    </w:pPr>
    <w:rPr>
      <w:rFonts w:eastAsiaTheme="minorEastAsia"/>
      <w:lang w:eastAsia="pl-PL"/>
    </w:rPr>
  </w:style>
  <w:style w:type="character" w:customStyle="1" w:styleId="markedcontent">
    <w:name w:val="markedcontent"/>
    <w:basedOn w:val="Domylnaczcionkaakapitu"/>
    <w:rsid w:val="00E56861"/>
  </w:style>
  <w:style w:type="character" w:styleId="Hipercze">
    <w:name w:val="Hyperlink"/>
    <w:basedOn w:val="Domylnaczcionkaakapitu"/>
    <w:uiPriority w:val="99"/>
    <w:semiHidden/>
    <w:unhideWhenUsed/>
    <w:rsid w:val="00E35BBC"/>
    <w:rPr>
      <w:color w:val="0563C1"/>
      <w:u w:val="single"/>
    </w:rPr>
  </w:style>
  <w:style w:type="character" w:customStyle="1" w:styleId="highlight">
    <w:name w:val="highlight"/>
    <w:basedOn w:val="Domylnaczcionkaakapitu"/>
    <w:rsid w:val="00F161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04CB4-11FC-4BB5-98F7-71606F70D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2491</Words>
  <Characters>14949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Magdalena Rdzeń</cp:lastModifiedBy>
  <cp:revision>2</cp:revision>
  <dcterms:created xsi:type="dcterms:W3CDTF">2025-05-08T08:59:00Z</dcterms:created>
  <dcterms:modified xsi:type="dcterms:W3CDTF">2025-05-08T08:59:00Z</dcterms:modified>
</cp:coreProperties>
</file>